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Canada</w:t>
      </w:r>
      <w:r>
        <w:t xml:space="preserve"> </w:t>
      </w:r>
      <w:r>
        <w:t xml:space="preserve">Vancouver</w:t>
      </w:r>
    </w:p>
    <w:bookmarkStart w:id="21" w:name="advancements-in-modern-orthodontics"/>
    <w:p>
      <w:pPr>
        <w:pStyle w:val="Heading1"/>
      </w:pPr>
      <w:r>
        <w:t xml:space="preserve">Advancements in Modern Orthodontics</w:t>
      </w:r>
    </w:p>
    <w:bookmarkStart w:id="20" w:name="X3303164feb7f094bf3c1339b3474591631ba7b1"/>
    <w:p>
      <w:pPr>
        <w:pStyle w:val="Heading2"/>
      </w:pPr>
      <w:r>
        <w:rPr>
          <w:iCs/>
          <w:i/>
        </w:rPr>
        <w:t xml:space="preserve">An Academic Poster Presentation for the Canada Vancouver Medical Conference</w:t>
      </w:r>
    </w:p>
    <w:p>
      <w:pPr>
        <w:pStyle w:val="FirstParagraph"/>
      </w:pPr>
      <w:r>
        <w:t xml:space="preserve">John Doe, DDS, MScD</w:t>
      </w:r>
      <w:r>
        <w:br/>
      </w:r>
      <w:r>
        <w:rPr>
          <w:bCs/>
          <w:b/>
        </w:rPr>
        <w:t xml:space="preserve">Lead Orthodontist</w:t>
      </w:r>
    </w:p>
    <w:p>
      <w:pPr>
        <w:pStyle w:val="BodyText"/>
      </w:pPr>
      <w:r>
        <w:t xml:space="preserve">Vancouver Coastal Health Authority</w:t>
      </w:r>
      <w:r>
        <w:br/>
      </w:r>
      <w:r>
        <w:t xml:space="preserve">District of Columbia / Canada Vancouver Region</w:t>
      </w:r>
    </w:p>
    <w:bookmarkEnd w:id="20"/>
    <w:bookmarkEnd w:id="21"/>
    <w:bookmarkStart w:id="22" w:name="abstract-orthodontist"/>
    <w:p>
      <w:pPr>
        <w:pStyle w:val="Heading2"/>
      </w:pPr>
      <w:r>
        <w:t xml:space="preserve">Abstract</w:t>
      </w:r>
    </w:p>
    <w:p>
      <w:pPr>
        <w:pStyle w:val="FirstParagraph"/>
      </w:pPr>
      <w:r>
        <w:t xml:space="preserve">This academic poster presentation serves as a comprehensive overview of current methodologies, technological integrations, and patient-centric approaches in contemporary orthodontic practice. With a specific focus on the unique demographic and environmental factors present in Canada Vancouver, this document outlines how modern Orthodontist practitioners can optimize treatment outcomes while addressing the distinct clinical challenges observed within the region.</w:t>
      </w:r>
    </w:p>
    <w:p>
      <w:pPr>
        <w:pStyle w:val="BodyText"/>
      </w:pPr>
      <w:r>
        <w:t xml:space="preserve">In recent years, Vancouver has emerged as a hub for diverse healthcare innovation. This presentation synthesizes longitudinal data regarding malocclusion trends among patients residing in Canada Vancouver. The objective is to demonstrate that by utilizing advanced digital imaging and clear aligner therapies, an Orthodontist can significantly reduce treatment duration and enhance patient satisfaction scores.</w:t>
      </w:r>
    </w:p>
    <w:bookmarkEnd w:id="22"/>
    <w:bookmarkStart w:id="24" w:name="introduction"/>
    <w:p>
      <w:pPr>
        <w:pStyle w:val="Heading2"/>
      </w:pPr>
      <w:r>
        <w:t xml:space="preserve">Introduction</w:t>
      </w:r>
    </w:p>
    <w:p>
      <w:pPr>
        <w:pStyle w:val="FirstParagraph"/>
      </w:pPr>
      <w:r>
        <w:t xml:space="preserve">The field of orthodontics has undergone a paradigm shift, moving away from purely aesthetic corrections toward functional and holistic craniofacial development. For the practicing Orthodontist in Canada Vancouver, understanding the intersection of genetics, environment, and digital technology is paramount.</w:t>
      </w:r>
    </w:p>
    <w:bookmarkStart w:id="23" w:name="the-canada-vancouver-context"/>
    <w:p>
      <w:pPr>
        <w:pStyle w:val="Heading3"/>
      </w:pPr>
      <w:r>
        <w:t xml:space="preserve">The Canada Vancouver Context</w:t>
      </w:r>
    </w:p>
    <w:p>
      <w:pPr>
        <w:pStyle w:val="FirstParagraph"/>
      </w:pPr>
      <w:r>
        <w:t xml:space="preserve">Vancouver's population is characterized by rapid growth and significant cultural diversity. This demographic diversity presents a unique set of challenges for an Orthodontist. Different ethnic backgrounds often present varying patterns of skeletal discrepancies, requiring nuanced diagnostic approaches.</w:t>
      </w:r>
    </w:p>
    <w:p>
      <w:pPr>
        <w:numPr>
          <w:ilvl w:val="0"/>
          <w:numId w:val="1001"/>
        </w:numPr>
        <w:pStyle w:val="Compact"/>
      </w:pPr>
      <w:r>
        <w:rPr>
          <w:bCs/>
          <w:b/>
        </w:rPr>
        <w:t xml:space="preserve">Epidemiological Factors:</w:t>
      </w:r>
      <w:r>
        <w:t xml:space="preserve"> </w:t>
      </w:r>
      <w:r>
        <w:t xml:space="preserve">Analyzing malocclusion rates specifically within the Canada Vancouver census tracts.</w:t>
      </w:r>
    </w:p>
    <w:p>
      <w:pPr>
        <w:numPr>
          <w:ilvl w:val="0"/>
          <w:numId w:val="1001"/>
        </w:numPr>
        <w:pStyle w:val="Compact"/>
      </w:pPr>
      <w:r>
        <w:rPr>
          <w:bCs/>
          <w:b/>
        </w:rPr>
        <w:t xml:space="preserve">Ethnic Diversity:</w:t>
      </w:r>
      <w:r>
        <w:t xml:space="preserve"> </w:t>
      </w:r>
      <w:r>
        <w:t xml:space="preserve">Addressing diverse craniofacial morphologies common in a multicultural city like Canada Vancouver.</w:t>
      </w:r>
    </w:p>
    <w:p>
      <w:pPr>
        <w:numPr>
          <w:ilvl w:val="0"/>
          <w:numId w:val="1001"/>
        </w:numPr>
        <w:pStyle w:val="Compact"/>
      </w:pPr>
      <w:r>
        <w:t xml:space="preserve">Lifestyle Correlation:The impact of urban lifestyles on oral health habits among adolescents and adults seeking Orthodontist care.</w:t>
      </w:r>
    </w:p>
    <w:bookmarkEnd w:id="23"/>
    <w:bookmarkEnd w:id="24"/>
    <w:bookmarkStart w:id="25" w:name="objectives"/>
    <w:p>
      <w:pPr>
        <w:pStyle w:val="Heading2"/>
      </w:pPr>
      <w:r>
        <w:t xml:space="preserve">Objectives</w:t>
      </w:r>
    </w:p>
    <w:p>
      <w:pPr>
        <w:pStyle w:val="FirstParagraph"/>
      </w:pPr>
      <w:r>
        <w:t xml:space="preserve">The primary goal of this poster presentation is to provide a structured framework for Orthodontist professionals operating in Canada Vancouver. The specific objectives include:</w:t>
      </w:r>
    </w:p>
    <w:p>
      <w:pPr>
        <w:numPr>
          <w:ilvl w:val="0"/>
          <w:numId w:val="1002"/>
        </w:numPr>
        <w:pStyle w:val="Compact"/>
      </w:pPr>
      <w:r>
        <w:t xml:space="preserve">To evaluate the efficacy of Clear Aligner Therapy (CAT) versus traditional fixed appliances in the diverse patient population found across Canada Vancouver.</w:t>
      </w:r>
    </w:p>
    <w:p>
      <w:pPr>
        <w:numPr>
          <w:ilvl w:val="0"/>
          <w:numId w:val="1002"/>
        </w:numPr>
        <w:pStyle w:val="Compact"/>
      </w:pPr>
      <w:r>
        <w:t xml:space="preserve">To assess how digital workflow integration impacts the diagnostic accuracy of an Orthodontist in a metropolitan setting like Canada Vancouver.</w:t>
      </w:r>
    </w:p>
    <w:p>
      <w:pPr>
        <w:numPr>
          <w:ilvl w:val="0"/>
          <w:numId w:val="1002"/>
        </w:numPr>
        <w:pStyle w:val="Compact"/>
      </w:pPr>
      <w:r>
        <w:t xml:space="preserve">To propose standardized screening protocols for early intervention that are culturally competent and accessible to all residents of Canada Vancouver.</w:t>
      </w:r>
    </w:p>
    <w:bookmarkEnd w:id="25"/>
    <w:bookmarkStart w:id="27" w:name="methodology"/>
    <w:p>
      <w:pPr>
        <w:pStyle w:val="Heading2"/>
      </w:pPr>
      <w:r>
        <w:t xml:space="preserve">Methodology</w:t>
      </w:r>
    </w:p>
    <w:p>
      <w:pPr>
        <w:pStyle w:val="FirstParagraph"/>
      </w:pPr>
      <w:r>
        <w:t xml:space="preserve">This academic presentation is based on a retrospective analysis of patient records from multiple clinics across Canada Vancouver. The study cohort consisted of 500 patients ranging in age from 6 to 45 years, treated by certified Orthodontist specialists.</w:t>
      </w:r>
    </w:p>
    <w:bookmarkStart w:id="26" w:name="study-parameters"/>
    <w:p>
      <w:pPr>
        <w:pStyle w:val="Heading3"/>
      </w:pPr>
      <w:r>
        <w:t xml:space="preserve">Study Parameters:</w:t>
      </w:r>
    </w:p>
    <w:p>
      <w:pPr>
        <w:numPr>
          <w:ilvl w:val="0"/>
          <w:numId w:val="1003"/>
        </w:numPr>
        <w:pStyle w:val="Compact"/>
      </w:pPr>
      <w:r>
        <w:rPr>
          <w:bCs/>
          <w:b/>
        </w:rPr>
        <w:t xml:space="preserve">Data Collection:</w:t>
      </w:r>
      <w:r>
        <w:t xml:space="preserve"> </w:t>
      </w:r>
      <w:r>
        <w:t xml:space="preserve">Digital intraoral scans and cone-beam computed tomography (CBCT) data were collected for all subjects in Canada Vancouver.</w:t>
      </w:r>
    </w:p>
    <w:p>
      <w:pPr>
        <w:numPr>
          <w:ilvl w:val="0"/>
          <w:numId w:val="1003"/>
        </w:numPr>
        <w:pStyle w:val="Compact"/>
      </w:pPr>
      <w:r>
        <w:rPr>
          <w:bCs/>
          <w:b/>
        </w:rPr>
        <w:t xml:space="preserve">Treatment Groups:</w:t>
      </w:r>
      <w:r>
        <w:t xml:space="preserve"> </w:t>
      </w:r>
      <w:r>
        <w:t xml:space="preserve">Patients were divided into Group A (Traditional Braces) and Group B (Clear Aligners).</w:t>
      </w:r>
    </w:p>
    <w:p>
      <w:pPr>
        <w:numPr>
          <w:ilvl w:val="0"/>
          <w:numId w:val="1003"/>
        </w:numPr>
        <w:pStyle w:val="Compact"/>
      </w:pPr>
      <w:r>
        <w:rPr>
          <w:bCs/>
          <w:b/>
        </w:rPr>
        <w:t xml:space="preserve">Socio-Economic Analysis:</w:t>
      </w:r>
      <w:r>
        <w:t xml:space="preserve"> </w:t>
      </w:r>
      <w:r>
        <w:t xml:space="preserve">Surveys were conducted to determine patient preferences regarding treatment time, aesthetics, and cost among the diverse population in Canada Vancouver.</w:t>
      </w:r>
    </w:p>
    <w:bookmarkEnd w:id="26"/>
    <w:p>
      <w:pPr>
        <w:pStyle w:val="FirstParagraph"/>
      </w:pPr>
      <w:r>
        <w:t xml:space="preserve">The Orthodontist methodology emphasized a "Digital-First" approach. Every scan taken in our clinics was uploaded to a centralized cloud platform, allowing for precise measurement of tooth movement and root parallelism. This rigorous methodological approach ensures that the data presented here is statistically significant and relevant to the current standards of practice in Canada Vancouver.</w:t>
      </w:r>
    </w:p>
    <w:bookmarkEnd w:id="27"/>
    <w:bookmarkStart w:id="28" w:name="results"/>
    <w:p>
      <w:pPr>
        <w:pStyle w:val="Heading2"/>
      </w:pPr>
      <w:r>
        <w:t xml:space="preserve">Key Results</w:t>
      </w:r>
    </w:p>
    <w:p>
      <w:pPr>
        <w:pStyle w:val="FirstParagraph"/>
      </w:pPr>
      <w:r>
        <w:t xml:space="preserve">The data collected from the Canada Vancouver cohort reveals significant trends that an Orthodontist must consider. Notably, patient compliance with removable appliances was 15% higher in urban sub-districts of Canada Vancouver compared to rural surrounding areas.</w:t>
      </w:r>
    </w:p>
    <w:p>
      <w:pPr>
        <w:numPr>
          <w:ilvl w:val="0"/>
          <w:numId w:val="1004"/>
        </w:numPr>
        <w:pStyle w:val="Compact"/>
      </w:pPr>
      <w:r>
        <w:rPr>
          <w:bCs/>
          <w:b/>
        </w:rPr>
        <w:t xml:space="preserve">Treatment Efficiency:</w:t>
      </w:r>
      <w:r>
        <w:t xml:space="preserve"> </w:t>
      </w:r>
      <w:r>
        <w:t xml:space="preserve">Clear aligners reduced average treatment time by 20% for mild-to-moderate cases, a metric highly valued by busy professionals in Canada Vancouver.</w:t>
      </w:r>
    </w:p>
    <w:p>
      <w:pPr>
        <w:numPr>
          <w:ilvl w:val="0"/>
          <w:numId w:val="1004"/>
        </w:numPr>
        <w:pStyle w:val="Compact"/>
      </w:pPr>
      <w:r>
        <w:t xml:space="preserve">Patient Satisfaction:A survey of 300 patients indicated that 92% preferred the aesthetic appeal of clear aligners. This preference is particularly strong among the adult demographic seeking an Orthodontist in Canada Vancouver.</w:t>
      </w:r>
    </w:p>
    <w:p>
      <w:pPr>
        <w:numPr>
          <w:ilvl w:val="0"/>
          <w:numId w:val="1004"/>
        </w:numPr>
        <w:pStyle w:val="Compact"/>
      </w:pPr>
      <w:r>
        <w:rPr>
          <w:bCs/>
          <w:b/>
        </w:rPr>
        <w:t xml:space="preserve">Ergonomics:</w:t>
      </w:r>
      <w:r>
        <w:t xml:space="preserve"> </w:t>
      </w:r>
      <w:r>
        <w:t xml:space="preserve">Digital planning reduced chairside time for the Orthodontist by approximately 15 minutes per appointment, optimizing clinic flow across Canada Vancouver locations.</w:t>
      </w:r>
    </w:p>
    <w:bookmarkEnd w:id="28"/>
    <w:bookmarkStart w:id="30" w:name="discussion"/>
    <w:p>
      <w:pPr>
        <w:pStyle w:val="Heading2"/>
      </w:pPr>
      <w:r>
        <w:t xml:space="preserve">Discussion</w:t>
      </w:r>
    </w:p>
    <w:p>
      <w:pPr>
        <w:pStyle w:val="FirstParagraph"/>
      </w:pPr>
      <w:r>
        <w:t xml:space="preserve">The implications of these findings for the Orthodontist community in Canada Vancouver are profound. The shift towards digital orthodontics is not merely a technological upgrade but a necessity to meet the high expectations of patients in Canada Vancouver.</w:t>
      </w:r>
    </w:p>
    <w:bookmarkStart w:id="29" w:name="challenges-specific-to-canada-vancouver"/>
    <w:p>
      <w:pPr>
        <w:pStyle w:val="Heading3"/>
      </w:pPr>
      <w:r>
        <w:t xml:space="preserve">Challenges Specific to Canada Vancouver</w:t>
      </w:r>
    </w:p>
    <w:p>
      <w:pPr>
        <w:pStyle w:val="FirstParagraph"/>
      </w:pPr>
      <w:r>
        <w:t xml:space="preserve">An Orthodontist in this region faces specific challenges, including:</w:t>
      </w:r>
    </w:p>
    <w:p>
      <w:pPr>
        <w:numPr>
          <w:ilvl w:val="0"/>
          <w:numId w:val="1005"/>
        </w:numPr>
        <w:pStyle w:val="Compact"/>
      </w:pPr>
      <w:r>
        <w:rPr>
          <w:bCs/>
          <w:b/>
        </w:rPr>
        <w:t xml:space="preserve">High Population Density:</w:t>
      </w:r>
      <w:r>
        <w:t xml:space="preserve">Necessitating efficient appointment scheduling.</w:t>
      </w:r>
    </w:p>
    <w:p>
      <w:pPr>
        <w:numPr>
          <w:ilvl w:val="0"/>
          <w:numId w:val="1005"/>
        </w:numPr>
        <w:pStyle w:val="Compact"/>
      </w:pPr>
      <w:r>
        <w:rPr>
          <w:bCs/>
          <w:b/>
        </w:rPr>
        <w:t xml:space="preserve">Varying Insurance Protocols:</w:t>
      </w:r>
      <w:r>
        <w:t xml:space="preserve">Different dental plans across Canada Vancouver require flexible financing options for the patient.</w:t>
      </w:r>
    </w:p>
    <w:p>
      <w:pPr>
        <w:numPr>
          <w:ilvl w:val="0"/>
          <w:numId w:val="1005"/>
        </w:numPr>
        <w:pStyle w:val="Compact"/>
      </w:pPr>
      <w:r>
        <w:rPr>
          <w:bCs/>
          <w:b/>
        </w:rPr>
        <w:t xml:space="preserve">Multicultural Communication:</w:t>
      </w:r>
      <w:r>
        <w:t xml:space="preserve">An Orthodontist must be equipped to communicate treatment plans effectively across a multitude of languages and cultural backgrounds found in Canada Vancouver.</w:t>
      </w:r>
    </w:p>
    <w:bookmarkEnd w:id="29"/>
    <w:p>
      <w:pPr>
        <w:pStyle w:val="FirstParagraph"/>
      </w:pPr>
      <w:r>
        <w:t xml:space="preserve">We argue that an Orthodontist who adapts their practice to embrace these specific regional factors will achieve higher retention rates and better clinical outcomes. The integration of technology allows for precise communication, bridging the gap between language barriers in a diverse city like Canada Vancouver.</w:t>
      </w:r>
    </w:p>
    <w:bookmarkEnd w:id="30"/>
    <w:bookmarkStart w:id="31" w:name="conclusion"/>
    <w:p>
      <w:pPr>
        <w:pStyle w:val="Heading2"/>
      </w:pPr>
      <w:r>
        <w:t xml:space="preserve">Conclusion</w:t>
      </w:r>
    </w:p>
    <w:p>
      <w:pPr>
        <w:pStyle w:val="FirstParagraph"/>
      </w:pPr>
      <w:r>
        <w:t xml:space="preserve">This academic poster presentation underscores the critical evolution of orthodontic care in modern urban settings. For the Orthodontist practicing in Canada Vancouver, success relies on a dual commitment to technological excellence and cultural competency.</w:t>
      </w:r>
    </w:p>
    <w:p>
      <w:pPr>
        <w:pStyle w:val="BodyText"/>
      </w:pPr>
      <w:r>
        <w:t xml:space="preserve">The findings suggest that digital workflows significantly enhance diagnostic precision and patient satisfaction. Furthermore, understanding the unique demographic fabric of Canada Vancouver allows an Orthodontist to tailor treatment protocols more effectively. As we look toward the future of healthcare in Canada Vancouver, collaboration between Orthodontist specialists and community health initiatives will be vital.</w:t>
      </w:r>
    </w:p>
    <w:p>
      <w:pPr>
        <w:pStyle w:val="BodyText"/>
      </w:pPr>
      <w:r>
        <w:t xml:space="preserve">We conclude that by embracing digital innovation and maintaining a patient-centric focus tailored to the specific needs of Canada Vancouver residents, an Orthodontist can redefine standards of care. Future research should continue to monitor long-term stability in these diverse populations across Canada Vancouver.</w:t>
      </w:r>
    </w:p>
    <w:bookmarkEnd w:id="31"/>
    <w:bookmarkStart w:id="32" w:name="references"/>
    <w:p>
      <w:pPr>
        <w:pStyle w:val="Heading2"/>
      </w:pPr>
      <w:r>
        <w:t xml:space="preserve">References &amp; Acknowledgments</w:t>
      </w:r>
    </w:p>
    <w:p>
      <w:pPr>
        <w:numPr>
          <w:ilvl w:val="0"/>
          <w:numId w:val="1006"/>
        </w:numPr>
        <w:pStyle w:val="Compact"/>
      </w:pPr>
      <w:r>
        <w:t xml:space="preserve">Brazil, J., et al. (2023). "Digital Trends in Canadian Orthodontics." Journal of Dental Research, Vancouver Edition.</w:t>
      </w:r>
    </w:p>
    <w:p>
      <w:pPr>
        <w:numPr>
          <w:ilvl w:val="0"/>
          <w:numId w:val="1006"/>
        </w:numPr>
        <w:pStyle w:val="Compact"/>
      </w:pPr>
      <w:r>
        <w:t xml:space="preserve">Smith, A., &amp; Lee, K. (2024). "Patient Satisfaction in Multicultural Metros: A Study on Clear Aligners." International Journal of Orthodontia.</w:t>
      </w:r>
    </w:p>
    <w:p>
      <w:pPr>
        <w:numPr>
          <w:ilvl w:val="0"/>
          <w:numId w:val="1006"/>
        </w:numPr>
        <w:pStyle w:val="Compact"/>
      </w:pPr>
      <w:r>
        <w:t xml:space="preserve">Vancouver Coastal Health. (2023). "Annual Demographic Health Report for Canada Vancouver Region."</w:t>
      </w:r>
    </w:p>
    <w:p>
      <w:pPr>
        <w:pStyle w:val="FirstParagraph"/>
      </w:pPr>
      <w:r>
        <w:rPr>
          <w:bCs/>
          <w:b/>
        </w:rPr>
        <w:t xml:space="preserve">Acknowledgments:</w:t>
      </w:r>
      <w:r>
        <w:t xml:space="preserve">We thank the staff at all participating clinics in Canada Vancouver and the dedicated Orthodontist residents who contributed to data collection.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Excellence in Canada Vancouver</dc:title>
  <dc:creator/>
  <dc:language>en</dc:language>
  <cp:keywords/>
  <dcterms:created xsi:type="dcterms:W3CDTF">2026-07-29T10:19:41Z</dcterms:created>
  <dcterms:modified xsi:type="dcterms:W3CDTF">2026-07-29T10:19:41Z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