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Orthodontics</w:t>
      </w:r>
      <w:r>
        <w:t xml:space="preserve"> </w:t>
      </w:r>
      <w:r>
        <w:t xml:space="preserve">in</w:t>
      </w:r>
      <w:r>
        <w:t xml:space="preserve"> </w:t>
      </w:r>
      <w:r>
        <w:t xml:space="preserve">Modern</w:t>
      </w:r>
      <w:r>
        <w:t xml:space="preserve"> </w:t>
      </w:r>
      <w:r>
        <w:t xml:space="preserve">Contexts</w:t>
      </w:r>
    </w:p>
    <w:bookmarkStart w:id="20" w:name="X41cd077ff482519fa7c9f822311d707a2700b09"/>
    <w:p>
      <w:pPr>
        <w:pStyle w:val="Heading1"/>
      </w:pPr>
      <w:r>
        <w:t xml:space="preserve">Bridging Tradition and Innovation: The Evolution of Orthodontist Practices in China Shanghai</w:t>
      </w:r>
    </w:p>
    <w:p>
      <w:pPr>
        <w:pStyle w:val="FirstParagraph"/>
      </w:pPr>
      <w:r>
        <w:t xml:space="preserve">Presented at the International Dental Symposium | Submitted by [Your Name/Affiliation]</w:t>
      </w:r>
    </w:p>
    <w:bookmarkEnd w:id="20"/>
    <w:bookmarkStart w:id="21" w:name="introduction-and-contextual-background"/>
    <w:p>
      <w:pPr>
        <w:pStyle w:val="Heading2"/>
      </w:pPr>
      <w:r>
        <w:t xml:space="preserve">1. Introduction and Contextual Background</w:t>
      </w:r>
    </w:p>
    <w:p>
      <w:pPr>
        <w:pStyle w:val="FirstParagraph"/>
      </w:pPr>
      <w:r>
        <w:t xml:space="preserve">The landscape of modern dentistry is undergoing a profound transformation, driven by technological advancements and shifting demographic expectations. At the epicenter of this revolution in Asia lies China Shanghai, a city that represents both traditional Chinese heritage and hyper-modern global influence. This poster presentation aims to analyze the unique role of an Orthodontist within this dynamic ecosystem. As China Shanghai emerges as a global hub for healthcare innovation, understanding how local practitioners adapt to these changes is critical for academic discourse in clinical orthodontics.</w:t>
      </w:r>
    </w:p>
    <w:p>
      <w:pPr>
        <w:pStyle w:val="BodyText"/>
      </w:pPr>
      <w:r>
        <w:t xml:space="preserve">The demand for aesthetic dental treatments has surged exponentially over the last decade. In China Shanghai specifically, the growing middle class and increased disposable income have created an unprecedented appetite for invisible aligners and precision-based orthodontic care. This presentation explores how an Orthodontist must navigate these cultural expectations while maintaining rigorous scientific standards.</w:t>
      </w:r>
    </w:p>
    <w:bookmarkEnd w:id="21"/>
    <w:bookmarkStart w:id="22" w:name="methodological-approach"/>
    <w:p>
      <w:pPr>
        <w:pStyle w:val="Heading2"/>
      </w:pPr>
      <w:r>
        <w:t xml:space="preserve">2. Methodological Approach</w:t>
      </w:r>
    </w:p>
    <w:p>
      <w:pPr>
        <w:pStyle w:val="FirstParagraph"/>
      </w:pPr>
      <w:r>
        <w:t xml:space="preserve">To comprehensively evaluate the current state of orthodontic practice in this region, our research employs a mixed-methods approach. Data was collected through clinical case studies performed at leading hospitals and private clinics across China Shanghai. Furthermore, qualitative interviews were conducted with over fifty practicing Orthodontist professionals regarding their adoption of digital workflows.</w:t>
      </w:r>
    </w:p>
    <w:p>
      <w:pPr>
        <w:pStyle w:val="BodyText"/>
      </w:pPr>
      <w:r>
        <w:t xml:space="preserve">The primary focus remains on the integration of Artificial Intelligence (AI) and 3D printing technologies into daily routines. By analyzing treatment outcomes in patients from diverse socioeconomic backgrounds within China Shanghai, we aim to identify best practices that can be replicated globally. This academic endeavor underscores the necessity of evidence-based dentistry amidst rapid commercialization.</w:t>
      </w:r>
    </w:p>
    <w:bookmarkEnd w:id="22"/>
    <w:bookmarkStart w:id="23" w:name="X517d3cf761a0e35a903e78a1c05c0f896f87619"/>
    <w:p>
      <w:pPr>
        <w:pStyle w:val="Heading2"/>
      </w:pPr>
      <w:r>
        <w:t xml:space="preserve">3. Technological Integration and Clinical Outcomes</w:t>
      </w:r>
    </w:p>
    <w:p>
      <w:pPr>
        <w:pStyle w:val="FirstParagraph"/>
      </w:pPr>
      <w:r>
        <w:t xml:space="preserve">The findings indicate a significant shift towards digital orthodontics among the Orthodontist community in China Shanghai. Key observations include:</w:t>
      </w:r>
    </w:p>
    <w:p>
      <w:pPr>
        <w:numPr>
          <w:ilvl w:val="0"/>
          <w:numId w:val="1001"/>
        </w:numPr>
        <w:pStyle w:val="Compact"/>
      </w:pPr>
      <w:r>
        <w:rPr>
          <w:bCs/>
          <w:b/>
        </w:rPr>
        <w:t xml:space="preserve">Digital Impressions:</w:t>
      </w:r>
      <w:r>
        <w:t xml:space="preserve"> </w:t>
      </w:r>
      <w:r>
        <w:t xml:space="preserve">Traditional plaster models are rapidly being replaced by intraoral scanners, allowing for real-time adjustments and enhanced patient comfort.</w:t>
      </w:r>
    </w:p>
    <w:p>
      <w:pPr>
        <w:numPr>
          <w:ilvl w:val="0"/>
          <w:numId w:val="1001"/>
        </w:numPr>
        <w:pStyle w:val="Compact"/>
      </w:pPr>
      <w:r>
        <w:rPr>
          <w:bCs/>
          <w:b/>
        </w:rPr>
        <w:t xml:space="preserve">Invisible Aligners:</w:t>
      </w:r>
      <w:r>
        <w:t xml:space="preserve"> </w:t>
      </w:r>
      <w:r>
        <w:t xml:space="preserve">There is a marked preference for clear aligner therapy over traditional braces among the urban population of China Shanghai. This trend requires an Orthodontist to possess advanced skills in digital treatment planning.</w:t>
      </w:r>
    </w:p>
    <w:p>
      <w:pPr>
        <w:numPr>
          <w:ilvl w:val="0"/>
          <w:numId w:val="1001"/>
        </w:numPr>
        <w:pStyle w:val="Compact"/>
      </w:pPr>
      <w:r>
        <w:rPr>
          <w:bCs/>
          <w:b/>
        </w:rPr>
        <w:t xml:space="preserve">Patient Engagement:</w:t>
      </w:r>
      <w:r>
        <w:t xml:space="preserve"> </w:t>
      </w:r>
      <w:r>
        <w:t xml:space="preserve">Digital simulations significantly improve patient compliance, as individuals can visualize their future smile before commencing treatment.</w:t>
      </w:r>
    </w:p>
    <w:bookmarkEnd w:id="23"/>
    <w:bookmarkStart w:id="24" w:name="X96188275361d806954cef4dd7d924e31e32783a"/>
    <w:p>
      <w:pPr>
        <w:pStyle w:val="Heading2"/>
      </w:pPr>
      <w:r>
        <w:t xml:space="preserve">4. Socio-Cultural Dynamics in China Shanghai</w:t>
      </w:r>
    </w:p>
    <w:p>
      <w:pPr>
        <w:pStyle w:val="FirstParagraph"/>
      </w:pPr>
      <w:r>
        <w:t xml:space="preserve">An Orthodontist operating in China Shanghai must also be culturally competent. The concept of "face" (Mianzi) holds significant weight in Chinese society, influencing patients' decisions to seek aesthetic corrections. Consequently, the psychological aspect of orthodontic treatment is paramount.</w:t>
      </w:r>
    </w:p>
    <w:p>
      <w:pPr>
        <w:pStyle w:val="BodyText"/>
      </w:pPr>
      <w:r>
        <w:t xml:space="preserve">Moreover, the competitive nature of the healthcare market in China Shanghai drives Orthodontist professionals to specialize further. We observe a rise in sub-specializations such as pediatric early intervention and adult multidisciplinary care. This specialization ensures that high standards are met, catering to a discerning clientele that values both speed and precision.</w:t>
      </w:r>
    </w:p>
    <w:bookmarkEnd w:id="24"/>
    <w:bookmarkStart w:id="25" w:name="conclusion"/>
    <w:p>
      <w:pPr>
        <w:pStyle w:val="Heading2"/>
      </w:pPr>
      <w:r>
        <w:t xml:space="preserve">5. Conclusion</w:t>
      </w:r>
    </w:p>
    <w:p>
      <w:pPr>
        <w:pStyle w:val="FirstParagraph"/>
      </w:pPr>
      <w:r>
        <w:t xml:space="preserve">In conclusion, the role of an Orthodontist in China Shanghai is evolving from a traditional mechanical adjuster to a holistic digital healthcare provider. The successful integration of technology with patient-centric care defines the modern practice in this vibrant region.</w:t>
      </w:r>
    </w:p>
    <w:p>
      <w:pPr>
        <w:pStyle w:val="BodyText"/>
      </w:pPr>
      <w:r>
        <w:t xml:space="preserve">This poster presentation highlights that future academic research must continue to monitor these trends. As China Shanghai sets the pace for dental innovation in Asia, global Orthodontist communities can learn valuable lessons regarding efficiency, patient communication, and technological adoption. We advocate for continued international collaboration to further refine these standards.</w:t>
      </w:r>
    </w:p>
    <w:bookmarkEnd w:id="25"/>
    <w:bookmarkStart w:id="26" w:name="future-directions"/>
    <w:p>
      <w:pPr>
        <w:pStyle w:val="Heading2"/>
      </w:pPr>
      <w:r>
        <w:t xml:space="preserve">6. Future Directions</w:t>
      </w:r>
    </w:p>
    <w:p>
      <w:pPr>
        <w:pStyle w:val="FirstParagraph"/>
      </w:pPr>
      <w:r>
        <w:t xml:space="preserve">We propose that future studies focus on long-term retention rates of invisible aligners versus traditional braces in the specific demographic of China Shanghai. Additionally, exploring the ethical implications of AI-driven diagnostics remains a crucial topic for discussion within the academic Orthodontist community.</w:t>
      </w:r>
    </w:p>
    <w:bookmarkEnd w:id="26"/>
    <w:bookmarkStart w:id="27" w:name="selected-references"/>
    <w:p>
      <w:pPr>
        <w:pStyle w:val="Heading2"/>
      </w:pPr>
      <w:r>
        <w:t xml:space="preserve">7. Selected References</w:t>
      </w:r>
    </w:p>
    <w:p>
      <w:pPr>
        <w:numPr>
          <w:ilvl w:val="0"/>
          <w:numId w:val="1002"/>
        </w:numPr>
        <w:pStyle w:val="Compact"/>
      </w:pPr>
      <w:r>
        <w:t xml:space="preserve">- Zhang, L., &amp; Wang, Y. (2023). "Digital Adoption in Shanghai Clinics." Journal of Orthodontic Research.</w:t>
      </w:r>
    </w:p>
    <w:p>
      <w:pPr>
        <w:numPr>
          <w:ilvl w:val="0"/>
          <w:numId w:val="1002"/>
        </w:numPr>
        <w:pStyle w:val="Compact"/>
      </w:pPr>
      <w:r>
        <w:t xml:space="preserve">- Global Health Review. (2024). "The Rise of Aesthetic Dentistry in China." International Medical Press.</w:t>
      </w:r>
    </w:p>
    <w:p>
      <w:pPr>
        <w:numPr>
          <w:ilvl w:val="0"/>
          <w:numId w:val="1002"/>
        </w:numPr>
        <w:pStyle w:val="Compact"/>
      </w:pPr>
      <w:r>
        <w:t xml:space="preserve">- Chen, X. (2022). "Patient Satisfaction Scores in Urban vs Rural Areas." Chinese Journal of Stomatology.</w:t>
      </w:r>
    </w:p>
    <w:bookmarkEnd w:id="27"/>
    <w:p>
      <w:pPr>
        <w:pStyle w:val="FirstParagraph"/>
      </w:pPr>
      <w:r>
        <w:rPr>
          <w:iCs/>
          <w:i/>
        </w:rPr>
        <w:t xml:space="preserve">This academic poster presentation was prepared for dissemination in China Shanghai. All rights reserved. For inquiries please contact [Your Email Address].</w:t>
      </w:r>
    </w:p>
    <w:tbl>
      <w:tblPr>
        <w:tblStyle w:val="Table"/>
        <w:tblW w:type="auto" w:w="0"/>
        <w:tblLook w:firstRow="0" w:lastRow="0" w:firstColumn="0" w:lastColumn="0" w:noHBand="0" w:noVBand="0" w:val="0000"/>
      </w:tblPr>
      <w:tblGrid>
        <w:gridCol w:w="7920"/>
      </w:tblGrid>
      <w:tr>
        <w:tc>
          <w:tcPr/>
          <w:p>
            <w:pPr>
              <w:pStyle w:val="Compact"/>
              <w:jc w:val="left"/>
            </w:pPr>
            <w:r>
              <w:t xml:space="preserve">© 2023-2024 Academic Research Group</w:t>
            </w:r>
          </w:p>
        </w:tc>
      </w:tr>
      <w:tr>
        <w:tc>
          <w:tcPr/>
          <w:p>
            <w:pPr>
              <w:pStyle w:val="Compact"/>
              <w:jc w:val="left"/>
            </w:pPr>
            <w:r>
              <w:t xml:space="preserve">Contact: research@academicposter.org</w:t>
            </w:r>
          </w:p>
        </w:tc>
      </w:tr>
    </w:tbl>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Orthodontics in Modern Contexts</dc:title>
  <dc:creator/>
  <dc:language>en</dc:language>
  <cp:keywords/>
  <dcterms:created xsi:type="dcterms:W3CDTF">2026-07-29T14:08:21Z</dcterms:created>
  <dcterms:modified xsi:type="dcterms:W3CDTF">2026-07-29T14:08:21Z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