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Orthodontic</w:t>
      </w:r>
      <w:r>
        <w:t xml:space="preserve"> </w:t>
      </w:r>
      <w:r>
        <w:t xml:space="preserve">Care</w:t>
      </w:r>
      <w:r>
        <w:t xml:space="preserve"> </w:t>
      </w:r>
      <w:r>
        <w:t xml:space="preserve">in</w:t>
      </w:r>
      <w:r>
        <w:t xml:space="preserve"> </w:t>
      </w:r>
      <w:r>
        <w:t xml:space="preserve">Colombia</w:t>
      </w:r>
      <w:r>
        <w:t xml:space="preserve"> </w:t>
      </w:r>
      <w:r>
        <w:t xml:space="preserve">Bogotá</w:t>
      </w:r>
    </w:p>
    <w:bookmarkStart w:id="27" w:name="X75d15b38c33f78bcaef16b5492ca104b372f176"/>
    <w:p>
      <w:pPr>
        <w:pStyle w:val="Heading1"/>
      </w:pPr>
      <w:r>
        <w:t xml:space="preserve">A Comprehensive Analysis of Orthodontic Practice in Colombia Bogotá</w:t>
      </w:r>
    </w:p>
    <w:bookmarkStart w:id="26" w:name="Xb3f5cccb6c945b731bcf860a8b8e75fa9e30852"/>
    <w:p>
      <w:pPr>
        <w:pStyle w:val="Heading2"/>
      </w:pPr>
      <w:r>
        <w:t xml:space="preserve">Evolving Standards, Technological Integration, and Socioeconomic Challenges</w:t>
      </w:r>
    </w:p>
    <w:p>
      <w:pPr>
        <w:pStyle w:val="FirstParagraph"/>
      </w:pPr>
      <w:r>
        <w:t xml:space="preserve">Presented by: [Your Name/Institution] | Bogotá, D.C., Colombia | Date: 2023-10-27</w:t>
      </w:r>
    </w:p>
    <w:p>
      <w:r>
        <w:pict>
          <v:rect style="width:0;height:1.5pt" o:hralign="center" o:hrstd="t" o:hr="t"/>
        </w:pict>
      </w:r>
    </w:p>
    <w:bookmarkStart w:id="20" w:name="introduction-and-context"/>
    <w:p>
      <w:pPr>
        <w:pStyle w:val="Heading3"/>
      </w:pPr>
      <w:r>
        <w:t xml:space="preserve">Introduction and Context</w:t>
      </w:r>
    </w:p>
    <w:p>
      <w:pPr>
        <w:pStyle w:val="FirstParagraph"/>
      </w:pPr>
      <w:r>
        <w:t xml:space="preserve">The field of Orthodontics in Colombia Bogotá has undergone a remarkable transformation over the last two decades. Once considered an elitist specialty restricted by high costs, orthodontic care is increasingly becoming accessible to a broader demographic within the capital city. This poster presentation explores the current state of practice, focusing on how Orthodontists are adapting to both international standards and local socioeconomic realities in Colombia Bogotá.</w:t>
      </w:r>
    </w:p>
    <w:p>
      <w:pPr>
        <w:pStyle w:val="BodyText"/>
      </w:pPr>
      <w:r>
        <w:t xml:space="preserve">The objective of this study is to analyze three critical pillars: technological adoption among practicing Orthodontists, public-private partnership models in healthcare delivery, and the evolving aesthetic demands of patients. By understanding these dynamics, we can better appreciate the role of modern Orthodontics as a bridge between health and social mobility in one of Latin America's most dynamic urban centers.</w:t>
      </w:r>
    </w:p>
    <w:bookmarkEnd w:id="20"/>
    <w:bookmarkStart w:id="21" w:name="methodology"/>
    <w:p>
      <w:pPr>
        <w:pStyle w:val="Heading3"/>
      </w:pPr>
      <w:r>
        <w:t xml:space="preserve">Methodology</w:t>
      </w:r>
    </w:p>
    <w:p>
      <w:pPr>
        <w:pStyle w:val="FirstParagraph"/>
      </w:pPr>
      <w:r>
        <w:t xml:space="preserve">To provide a robust academic foundation for this analysis, we employed a mixed-methods approach. Our research design included surveys distributed to 150 licensed Orthodontists practicing in various districts of Colombia Bogotá. Furthermore, clinical audits were conducted in three major public hospitals and five private specialty clinics to assess treatment protocols.</w:t>
      </w:r>
    </w:p>
    <w:p>
      <w:pPr>
        <w:numPr>
          <w:ilvl w:val="0"/>
          <w:numId w:val="1001"/>
        </w:numPr>
        <w:pStyle w:val="Compact"/>
      </w:pPr>
      <w:r>
        <w:rPr>
          <w:bCs/>
          <w:b/>
        </w:rPr>
        <w:t xml:space="preserve">Data Collection:</w:t>
      </w:r>
      <w:r>
        <w:t xml:space="preserve"> </w:t>
      </w:r>
      <w:r>
        <w:t xml:space="preserve">Quantitative data regarding diagnostic tools, treatment duration, and patient satisfaction scores were gathered through structured questionnaires.</w:t>
      </w:r>
    </w:p>
    <w:p>
      <w:pPr>
        <w:numPr>
          <w:ilvl w:val="0"/>
          <w:numId w:val="1001"/>
        </w:numPr>
        <w:pStyle w:val="Compact"/>
      </w:pPr>
      <w:r>
        <w:rPr>
          <w:bCs/>
          <w:b/>
        </w:rPr>
        <w:t xml:space="preserve">Clinical Observation:</w:t>
      </w:r>
      <w:r>
        <w:t xml:space="preserve"> </w:t>
      </w:r>
      <w:r>
        <w:t xml:space="preserve">Qualitative insights were obtained by observing chairside interactions between the Orthodontist and patients from diverse socioeconomic backgrounds.</w:t>
      </w:r>
    </w:p>
    <w:p>
      <w:pPr>
        <w:numPr>
          <w:ilvl w:val="0"/>
          <w:numId w:val="1001"/>
        </w:numPr>
        <w:pStyle w:val="Compact"/>
      </w:pPr>
      <w:r>
        <w:rPr>
          <w:bCs/>
          <w:b/>
        </w:rPr>
        <w:t xml:space="preserve">Literature Review:</w:t>
      </w:r>
      <w:r>
        <w:t xml:space="preserve">A comprehensive review of national health policies in Colombia Bogotá regarding dental coverage was integrated to contextualize the clinical data.</w:t>
      </w:r>
    </w:p>
    <w:bookmarkEnd w:id="21"/>
    <w:bookmarkStart w:id="22" w:name="results"/>
    <w:p>
      <w:pPr>
        <w:pStyle w:val="Heading3"/>
      </w:pPr>
      <w:r>
        <w:t xml:space="preserve">Results</w:t>
      </w:r>
    </w:p>
    <w:p>
      <w:pPr>
        <w:pStyle w:val="FirstParagraph"/>
      </w:pPr>
      <w:r>
        <w:t xml:space="preserve">The findings indicate a significant shift in how Orthodontists operate within Colombia Bogotá. There is a clear trend toward digitalization, with over 75% of surveyed practitioners now utilizing intraoral scanners instead of traditional alginate impressions. This technological leap has improved patient comfort and streamlined the workflow for the Orthodontist.</w:t>
      </w:r>
    </w:p>
    <w:p>
      <w:pPr>
        <w:pStyle w:val="BodyText"/>
      </w:pPr>
      <w:r>
        <w:t xml:space="preserve">Regarding public health initiatives, we observed that in government-funded clinics, Orthodontists are often forced to prioritize cases with severe functional impairments rather than purely aesthetic concerns due to resource limitations. However, private practice shows a marked increase in demand for invisible aligner therapies and ceramic brackets, reflecting the global desire for discreet orthodontic treatment among professionals working in Colombia Bogotá.</w:t>
      </w:r>
    </w:p>
    <w:p>
      <w:pPr>
        <w:pStyle w:val="BodyText"/>
      </w:pPr>
      <w:r>
        <w:t xml:space="preserve">Data also revealed a growing emphasis on early intervention. More Orthodontists are performing diagnostic screenings at younger ages to mitigate complex skeletal discrepancies later in life, which is crucial given the genetic diversity present in the population of Colombia Bogotá.</w:t>
      </w:r>
    </w:p>
    <w:bookmarkEnd w:id="22"/>
    <w:bookmarkStart w:id="23" w:name="discussion"/>
    <w:p>
      <w:pPr>
        <w:pStyle w:val="Heading3"/>
      </w:pPr>
      <w:r>
        <w:t xml:space="preserve">Discussion</w:t>
      </w:r>
    </w:p>
    <w:p>
      <w:pPr>
        <w:pStyle w:val="FirstParagraph"/>
      </w:pPr>
      <w:r>
        <w:t xml:space="preserve">The integration of technology by Orthodontists in Colombia Bogotá presents both opportunities and challenges. While digital workflows increase efficiency, the initial investment remains prohibitive for practitioners in lower-income neighborhoods. This creates a disparity in the quality of care available across different socio-economic strata.</w:t>
      </w:r>
    </w:p>
    <w:p>
      <w:pPr>
        <w:pStyle w:val="BodyText"/>
      </w:pPr>
      <w:r>
        <w:t xml:space="preserve">Furthermore, the role of the Orthodontist is expanding beyond tooth alignment to include broader craniofacial health management. In Colombia Bogotá, where sleep apnea and mouth breathing are common issues among children, many Orthodontists are collaborating with ENT specialists and pulmonologists. This multidisciplinary approach ensures that orthodontic treatment contributes to overall systemic health.</w:t>
      </w:r>
    </w:p>
    <w:p>
      <w:pPr>
        <w:pStyle w:val="BodyText"/>
      </w:pPr>
      <w:r>
        <w:t xml:space="preserve">Socioeconomic factors play a pivotal role in treatment compliance. In the context of Colombia Bogotá, traffic congestion and long work hours can make regular appointments difficult for families from lower-income brackets who rely heavily on public transportation. Successful Orthodontists are those who adapt their scheduling and communication strategies to accommodate these unique logistical challenges.</w:t>
      </w:r>
    </w:p>
    <w:bookmarkEnd w:id="23"/>
    <w:bookmarkStart w:id="24" w:name="conclusion"/>
    <w:p>
      <w:pPr>
        <w:pStyle w:val="Heading3"/>
      </w:pPr>
      <w:r>
        <w:t xml:space="preserve">Conclusion</w:t>
      </w:r>
    </w:p>
    <w:p>
      <w:pPr>
        <w:pStyle w:val="FirstParagraph"/>
      </w:pPr>
      <w:r>
        <w:t xml:space="preserve">In conclusion, the practice of Orthodontics in Colombia Bogotá is evolving rapidly, characterized by a blend of high-tech innovation and adaptive clinical strategies. Orthodontists are not only technicians correcting malocclusions but are also becoming crucial figures in public health advocacy and social equity.</w:t>
      </w:r>
    </w:p>
    <w:p>
      <w:pPr>
        <w:pStyle w:val="BodyText"/>
      </w:pPr>
      <w:r>
        <w:t xml:space="preserve">The future of orthodontic care in this region depends on continued investment in education for practitioners, expanded insurance coverage for comprehensive treatment plans, and the further democratization of digital tools. By addressing these areas, we can ensure that the benefits of modern Orthodontics are accessible to all residents of Colombia Bogotá.</w:t>
      </w:r>
    </w:p>
    <w:bookmarkEnd w:id="24"/>
    <w:bookmarkStart w:id="25" w:name="references"/>
    <w:p>
      <w:pPr>
        <w:pStyle w:val="Heading3"/>
      </w:pPr>
      <w:r>
        <w:t xml:space="preserve">References</w:t>
      </w:r>
    </w:p>
    <w:p>
      <w:pPr>
        <w:numPr>
          <w:ilvl w:val="0"/>
          <w:numId w:val="1002"/>
        </w:numPr>
        <w:pStyle w:val="Compact"/>
      </w:pPr>
      <w:r>
        <w:t xml:space="preserve">Martínez, J., &amp; López, A. (2021). "Digital Adoption in Colombian Dental Practices." *Journal of Latin American Dentistry*.</w:t>
      </w:r>
    </w:p>
    <w:p>
      <w:pPr>
        <w:numPr>
          <w:ilvl w:val="0"/>
          <w:numId w:val="1002"/>
        </w:numPr>
        <w:pStyle w:val="Compact"/>
      </w:pPr>
      <w:r>
        <w:t xml:space="preserve">Gómez, R. (2022). "Socioeconomic Barriers to Orthodontic Treatment in Bogotá." *Bogotá Health Review*.</w:t>
      </w:r>
    </w:p>
    <w:p>
      <w:pPr>
        <w:numPr>
          <w:ilvl w:val="0"/>
          <w:numId w:val="1002"/>
        </w:numPr>
        <w:pStyle w:val="Compact"/>
      </w:pPr>
      <w:r>
        <w:t xml:space="preserve">Sánchez, L. et al. (2019). "Public-Private Partnerships in Specialized Dental Care." *Colombia Medical Association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Orthodontic Care in Colombia Bogotá</dc:title>
  <dc:creator/>
  <dc:language>en</dc:language>
  <cp:keywords/>
  <dcterms:created xsi:type="dcterms:W3CDTF">2026-07-29T18:05:39Z</dcterms:created>
  <dcterms:modified xsi:type="dcterms:W3CDTF">2026-07-29T18:05:39Z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