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Medellín,</w:t>
      </w:r>
      <w:r>
        <w:t xml:space="preserve"> </w:t>
      </w:r>
      <w:r>
        <w:t xml:space="preserve">Colombia</w:t>
      </w:r>
    </w:p>
    <w:bookmarkStart w:id="33" w:name="title-section"/>
    <w:bookmarkStart w:id="32" w:name="X90a580dcda5e6441453e0d5335bce803a06c6e3"/>
    <w:p>
      <w:pPr>
        <w:pStyle w:val="Heading1"/>
      </w:pPr>
      <w:r>
        <w:t xml:space="preserve">The Role of the Orthodontist in Medellín, Colombia: A Modern Academic Perspective</w:t>
      </w:r>
    </w:p>
    <w:p>
      <w:pPr>
        <w:pStyle w:val="FirstParagraph"/>
      </w:pPr>
      <w:r>
        <w:t xml:space="preserve">Exploring Clinical Excellence, Cultural Nuances, and Technological Integration in Colombian Dentistry</w:t>
      </w:r>
    </w:p>
    <w:bookmarkStart w:id="22" w:name="introduction-column"/>
    <w:bookmarkStart w:id="20" w:name="introduction"/>
    <w:p>
      <w:pPr>
        <w:pStyle w:val="Heading2"/>
      </w:pPr>
      <w:r>
        <w:t xml:space="preserve">Introduction</w:t>
      </w:r>
    </w:p>
    <w:p>
      <w:pPr>
        <w:pStyle w:val="FirstParagraph"/>
      </w:pPr>
      <w:r>
        <w:t xml:space="preserve">The practice of orthodontics has evolved significantly over the last few decades, moving from purely aesthetic corrections to comprehensive functional improvements. In the vibrant city of Medellín, Colombia, this evolution is particularly pronounced. As a major hub for healthcare and education in Latin America, Medellín represents a unique intersection of traditional dental care values and cutting-edge technological adoption.</w:t>
      </w:r>
    </w:p>
    <w:p>
      <w:pPr>
        <w:pStyle w:val="BodyText"/>
      </w:pPr>
      <w:r>
        <w:t xml:space="preserve">This poster presentation aims to explore the multifaceted role of the</w:t>
      </w:r>
      <w:r>
        <w:t xml:space="preserve"> </w:t>
      </w:r>
      <w:r>
        <w:rPr>
          <w:bCs/>
          <w:b/>
        </w:rPr>
        <w:t xml:space="preserve">Orthodontist</w:t>
      </w:r>
      <w:r>
        <w:t xml:space="preserve"> </w:t>
      </w:r>
      <w:r>
        <w:t xml:space="preserve">within the specific context of</w:t>
      </w:r>
      <w:r>
        <w:t xml:space="preserve"> </w:t>
      </w:r>
      <w:r>
        <w:rPr>
          <w:bCs/>
          <w:b/>
        </w:rPr>
        <w:t xml:space="preserve">Colombia Medellín</w:t>
      </w:r>
      <w:r>
        <w:t xml:space="preserve">. We will examine how local practitioners navigate cultural expectations, integrate advanced technology such as clear aligners and 3D imaging, and address the unique socioeconomic factors that influence patient access to care. By understanding these dynamics, we can appreciate how orthodontic treatment in this region contributes not only to individual health outcomes but also to the broader public health landscape of Colombia.</w:t>
      </w:r>
    </w:p>
    <w:bookmarkEnd w:id="20"/>
    <w:bookmarkStart w:id="21" w:name="X8ddf0ad8b9f03d0c79a6a114b87fa3e3ac0eb1a"/>
    <w:p>
      <w:pPr>
        <w:pStyle w:val="Heading2"/>
      </w:pPr>
      <w:r>
        <w:t xml:space="preserve">Historical Context of Orthodontics in Colombia</w:t>
      </w:r>
    </w:p>
    <w:p>
      <w:pPr>
        <w:pStyle w:val="FirstParagraph"/>
      </w:pPr>
      <w:r>
        <w:t xml:space="preserve">The history of orthodontics in Colombia dates back several decades, with significant milestones occurring during the late 20th century. Medellín, as one of the country's leading cities for medical tourism and specialized care, played a pivotal role in establishing accredited training programs. The University of Antioquia and other institutions have been instrumental in producing specialists who are trained to international standards while remaining attuned to local needs.</w:t>
      </w:r>
    </w:p>
    <w:p>
      <w:pPr>
        <w:pStyle w:val="BodyText"/>
      </w:pPr>
      <w:r>
        <w:t xml:space="preserve">In</w:t>
      </w:r>
      <w:r>
        <w:t xml:space="preserve"> </w:t>
      </w:r>
      <w:r>
        <w:rPr>
          <w:bCs/>
          <w:b/>
        </w:rPr>
        <w:t xml:space="preserve">Colombia Medellín</w:t>
      </w:r>
      <w:r>
        <w:t xml:space="preserve">, the professional association of orthodontists has worked diligently to set rigorous ethical guidelines and clinical protocols. This standardization has helped elevate the perception of orthodontic treatment from an optional aesthetic procedure to a necessary component of holistic dental health, particularly for children and adolescents requiring early intervention.</w:t>
      </w:r>
    </w:p>
    <w:bookmarkEnd w:id="21"/>
    <w:bookmarkEnd w:id="22"/>
    <w:bookmarkStart w:id="26" w:name="clinical-practice-column"/>
    <w:bookmarkStart w:id="23" w:name="X396b0159770b07551957dc7e13c72092585a62f"/>
    <w:p>
      <w:pPr>
        <w:pStyle w:val="Heading2"/>
      </w:pPr>
      <w:r>
        <w:t xml:space="preserve">Clinical Practices and Patient Demographics</w:t>
      </w:r>
    </w:p>
    <w:p>
      <w:pPr>
        <w:pStyle w:val="FirstParagraph"/>
      </w:pPr>
      <w:r>
        <w:t xml:space="preserve">In the bustling environment of Medellín, an orthodontist must be adept at handling a diverse patient demographic. The population includes individuals from various socioeconomic backgrounds, ranging from affluent neighborhoods like El Poblado to more modest urban areas. This diversity necessitates a flexible approach to treatment planning.</w:t>
      </w:r>
    </w:p>
    <w:p>
      <w:pPr>
        <w:numPr>
          <w:ilvl w:val="0"/>
          <w:numId w:val="1001"/>
        </w:numPr>
        <w:pStyle w:val="Compact"/>
      </w:pPr>
      <w:r>
        <w:rPr>
          <w:bCs/>
          <w:b/>
        </w:rPr>
        <w:t xml:space="preserve">Socioeconomic Considerations:</w:t>
      </w:r>
      <w:r>
        <w:t xml:space="preserve"> </w:t>
      </w:r>
      <w:r>
        <w:t xml:space="preserve">Many orthodontists in Medellín offer tiered treatment options, including traditional metal braces for affordability and clear aligners for those seeking discretion and convenience.</w:t>
      </w:r>
    </w:p>
    <w:p>
      <w:pPr>
        <w:numPr>
          <w:ilvl w:val="0"/>
          <w:numId w:val="1001"/>
        </w:numPr>
        <w:pStyle w:val="Compact"/>
      </w:pPr>
      <w:r>
        <w:rPr>
          <w:bCs/>
          <w:b/>
        </w:rPr>
        <w:t xml:space="preserve">Cultural Emphasis on Aesthetics:</w:t>
      </w:r>
      <w:r>
        <w:t xml:space="preserve"> </w:t>
      </w:r>
      <w:r>
        <w:t xml:space="preserve">There is a strong cultural emphasis on physical appearance in Colombian society. This drives high demand for orthodontic services, particularly among young adults seeking to enhance their smile before professional or social engagements.</w:t>
      </w:r>
    </w:p>
    <w:p>
      <w:pPr>
        <w:numPr>
          <w:ilvl w:val="0"/>
          <w:numId w:val="1001"/>
        </w:numPr>
        <w:pStyle w:val="Compact"/>
      </w:pPr>
      <w:r>
        <w:rPr>
          <w:bCs/>
          <w:b/>
        </w:rPr>
        <w:t xml:space="preserve">Pediatric Focus:</w:t>
      </w:r>
      <w:r>
        <w:t xml:space="preserve"> </w:t>
      </w:r>
      <w:r>
        <w:t xml:space="preserve">Early detection of malocclusion is prioritized in Colombian public and private health initiatives. Orthodontists collaborate closely with pediatric dentists to ensure timely referrals for interceptive treatment.</w:t>
      </w:r>
    </w:p>
    <w:bookmarkEnd w:id="23"/>
    <w:bookmarkStart w:id="24" w:name="technological-advancements"/>
    <w:p>
      <w:pPr>
        <w:pStyle w:val="Heading2"/>
      </w:pPr>
      <w:r>
        <w:t xml:space="preserve">Technological Advancements</w:t>
      </w:r>
    </w:p>
    <w:p>
      <w:pPr>
        <w:pStyle w:val="FirstParagraph"/>
      </w:pPr>
      <w:r>
        <w:t xml:space="preserve">The adoption of digital orthodontics in</w:t>
      </w:r>
      <w:r>
        <w:t xml:space="preserve"> </w:t>
      </w:r>
      <w:r>
        <w:rPr>
          <w:bCs/>
          <w:b/>
        </w:rPr>
        <w:t xml:space="preserve">Colombia Medellín</w:t>
      </w:r>
      <w:r>
        <w:t xml:space="preserve"> </w:t>
      </w:r>
      <w:r>
        <w:t xml:space="preserve">has been rapid. Clinics are increasingly utilizing Invisalign and similar clear aligner technologies, which appeal to the local preference for aesthetics and minimal disruption to daily life.</w:t>
      </w:r>
    </w:p>
    <w:p>
      <w:pPr>
        <w:pStyle w:val="BodyText"/>
      </w:pPr>
      <w:r>
        <w:t xml:space="preserve">Tech innovations such as cone-beam computed tomography (CBCT) allow orthodontists to visualize complex root structures and airway issues with unprecedented clarity. This is crucial in Medellín, where genetic diversity can lead to varied skeletal patterns requiring precise diagnosis. Furthermore, intraoral scanners have replaced traditional putty impressions in many practices, improving patient comfort and allowing for more accurate digital models.</w:t>
      </w:r>
    </w:p>
    <w:bookmarkEnd w:id="24"/>
    <w:bookmarkStart w:id="25" w:name="educational-initiatives"/>
    <w:p>
      <w:pPr>
        <w:pStyle w:val="Heading2"/>
      </w:pPr>
      <w:r>
        <w:t xml:space="preserve">Educational Initiatives</w:t>
      </w:r>
    </w:p>
    <w:p>
      <w:pPr>
        <w:pStyle w:val="FirstParagraph"/>
      </w:pPr>
      <w:r>
        <w:t xml:space="preserve">Continuing education is a cornerstone of the orthodontic community in Medellín. Regular seminars and workshops are hosted by local universities and international organizations to keep practitioners updated on global trends. This commitment to lifelong learning ensures that orthodontists in Colombia remain competitive on an international stage while delivering high-quality care locally.</w:t>
      </w:r>
    </w:p>
    <w:bookmarkEnd w:id="25"/>
    <w:bookmarkEnd w:id="26"/>
    <w:bookmarkStart w:id="29" w:name="conclusion-column"/>
    <w:bookmarkStart w:id="27" w:name="challenges-and-future-directions"/>
    <w:p>
      <w:pPr>
        <w:pStyle w:val="Heading2"/>
      </w:pPr>
      <w:r>
        <w:t xml:space="preserve">Challenges and Future Directions</w:t>
      </w:r>
    </w:p>
    <w:p>
      <w:pPr>
        <w:pStyle w:val="FirstParagraph"/>
      </w:pPr>
      <w:r>
        <w:t xml:space="preserve">Despite the progress, challenges remain. Access to specialized orthodontic care in rural areas surrounding Medellín is limited, creating disparities in treatment availability. Additionally, economic fluctuations can impact out-of-pocket payments for non-essential cosmetic procedures.</w:t>
      </w:r>
    </w:p>
    <w:p>
      <w:pPr>
        <w:pStyle w:val="BodyText"/>
      </w:pPr>
      <w:r>
        <w:t xml:space="preserve">Looking ahead, the future of orthodontics in Colombia Medellín involves greater integration of telemedicine for remote monitoring and expanded public health programs aimed at reducing the prevalence of severe malocclusions. There is also a growing emphasis on multidisciplinary care, where orthodontists work alongside speech therapists and ENT specialists to address comprehensive craniofacial issues.</w:t>
      </w:r>
    </w:p>
    <w:bookmarkEnd w:id="27"/>
    <w:bookmarkStart w:id="28" w:name="conclusion"/>
    <w:p>
      <w:pPr>
        <w:pStyle w:val="Heading2"/>
      </w:pPr>
      <w:r>
        <w:t xml:space="preserve">Conclusion</w:t>
      </w:r>
    </w:p>
    <w:p>
      <w:pPr>
        <w:pStyle w:val="FirstParagraph"/>
      </w:pPr>
      <w:r>
        <w:t xml:space="preserve">In conclusion, the role of the orthodontist in Medellín, Colombia, is dynamic and vital. By combining rigorous academic training with an understanding of local cultural and socioeconomic contexts, these professionals provide essential services that improve both oral health and quality of life for their patients. The continued advancement of technology and education ensures that Medellín remains a leader in orthodontic care within the region.</w:t>
      </w:r>
    </w:p>
    <w:bookmarkEnd w:id="28"/>
    <w:bookmarkEnd w:id="29"/>
    <w:bookmarkStart w:id="31" w:name="references"/>
    <w:bookmarkStart w:id="30" w:name="references-illustrative"/>
    <w:p>
      <w:pPr>
        <w:pStyle w:val="Heading2"/>
      </w:pPr>
      <w:r>
        <w:t xml:space="preserve">References (Illustrative)</w:t>
      </w:r>
    </w:p>
    <w:p>
      <w:pPr>
        <w:numPr>
          <w:ilvl w:val="0"/>
          <w:numId w:val="1002"/>
        </w:numPr>
        <w:pStyle w:val="Compact"/>
      </w:pPr>
      <w:r>
        <w:t xml:space="preserve">Gómez, A., &amp; Martínez, B. (2021). *Technological Adoption in Latin American Dental Clinics*. Journal of International Dentistry.</w:t>
      </w:r>
    </w:p>
    <w:p>
      <w:pPr>
        <w:numPr>
          <w:ilvl w:val="0"/>
          <w:numId w:val="1002"/>
        </w:numPr>
        <w:pStyle w:val="Compact"/>
      </w:pPr>
      <w:r>
        <w:t xml:space="preserve">Social Security Health System of Colombia Reports on Oral Health Indicators, 2020.</w:t>
      </w:r>
    </w:p>
    <w:p>
      <w:pPr>
        <w:numPr>
          <w:ilvl w:val="0"/>
          <w:numId w:val="1002"/>
        </w:numPr>
        <w:pStyle w:val="Compact"/>
      </w:pPr>
      <w:r>
        <w:t xml:space="preserve">University of Antioquia Faculty of Dentistry Annual Review, 2019-2023.</w:t>
      </w:r>
    </w:p>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Orthodontist in Medellín, Colombia</dc:title>
  <dc:creator/>
  <dc:language>en</dc:language>
  <cp:keywords/>
  <dcterms:created xsi:type="dcterms:W3CDTF">2026-07-29T20:35:49Z</dcterms:created>
  <dcterms:modified xsi:type="dcterms:W3CDTF">2026-07-29T20:35:49Z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