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Orthodontics</w:t>
      </w:r>
      <w:r>
        <w:t xml:space="preserve"> </w:t>
      </w:r>
      <w:r>
        <w:t xml:space="preserve">in</w:t>
      </w:r>
      <w:r>
        <w:t xml:space="preserve"> </w:t>
      </w:r>
      <w:r>
        <w:t xml:space="preserve">France</w:t>
      </w:r>
      <w:r>
        <w:t xml:space="preserve"> </w:t>
      </w:r>
      <w:r>
        <w:t xml:space="preserve">Paris</w:t>
      </w:r>
    </w:p>
    <w:bookmarkStart w:id="20" w:name="X90d38567e404019c6079de52eaecc25c7e36b70"/>
    <w:p>
      <w:pPr>
        <w:pStyle w:val="Heading1"/>
      </w:pPr>
      <w:r>
        <w:t xml:space="preserve">Bridging Tradition and Innovation: The Modern Role of the Orthodontist in France, Paris</w:t>
      </w:r>
    </w:p>
    <w:p>
      <w:pPr>
        <w:pStyle w:val="FirstParagraph"/>
      </w:pPr>
      <w:r>
        <w:rPr>
          <w:bCs/>
          <w:b/>
        </w:rPr>
        <w:t xml:space="preserve">A Poster Presentation Overview</w:t>
      </w:r>
    </w:p>
    <w:p>
      <w:pPr>
        <w:pStyle w:val="BodyText"/>
      </w:pPr>
      <w:r>
        <w:rPr>
          <w:iCs/>
          <w:i/>
        </w:rPr>
        <w:t xml:space="preserve">Focusing on Clinical Excellence, Digital Integration, and Public Health Strategy in the Capital Region</w:t>
      </w:r>
    </w:p>
    <w:bookmarkEnd w:id="20"/>
    <w:bookmarkStart w:id="21" w:name="introduction"/>
    <w:p>
      <w:pPr>
        <w:pStyle w:val="Heading2"/>
      </w:pPr>
      <w:r>
        <w:t xml:space="preserve">Introduction</w:t>
      </w:r>
    </w:p>
    <w:p>
      <w:pPr>
        <w:pStyle w:val="FirstParagraph"/>
      </w:pPr>
      <w:r>
        <w:t xml:space="preserve">The city of Paris, as the cultural and medical hub of France, presents a unique landscape for dental healthcare. In this high-density urban environment, the role of the</w:t>
      </w:r>
      <w:r>
        <w:t xml:space="preserve"> </w:t>
      </w:r>
      <w:r>
        <w:rPr>
          <w:bCs/>
          <w:b/>
        </w:rPr>
        <w:t xml:space="preserve">Orthodontist</w:t>
      </w:r>
      <w:r>
        <w:t xml:space="preserve"> </w:t>
      </w:r>
      <w:r>
        <w:t xml:space="preserve">extends far beyond cosmetic alignment; it encompasses complex craniofacial development management, interdisciplinary collaboration with maxillofacial surgeons, and adherence to stringent French health regulations. This poster presentation explores the evolving standards of orthodontic care in France Paris, highlighting how local practitioners are adapting to technological advancements while maintaining the rigorous academic and clinical benchmarks set by European institutions.</w:t>
      </w:r>
    </w:p>
    <w:p>
      <w:pPr>
        <w:pStyle w:val="BodyText"/>
      </w:pPr>
      <w:r>
        <w:t xml:space="preserve">The objective of this study is to analyze the current state of orthodontic practice within the Île-de-France region. By examining patient demographics, treatment modalities, and the integration of digital workflows, we aim to demonstrate how an</w:t>
      </w:r>
      <w:r>
        <w:t xml:space="preserve"> </w:t>
      </w:r>
      <w:r>
        <w:rPr>
          <w:bCs/>
          <w:b/>
        </w:rPr>
        <w:t xml:space="preserve">Orthodontist</w:t>
      </w:r>
      <w:r>
        <w:t xml:space="preserve"> </w:t>
      </w:r>
      <w:r>
        <w:t xml:space="preserve">in Paris serves as a critical component of public health infrastructure. The presentation will argue that successful practice in this competitive metropolitan area requires a synthesis of traditional biomechanical knowledge and cutting-edge digital diagnostics.</w:t>
      </w:r>
    </w:p>
    <w:bookmarkEnd w:id="21"/>
    <w:bookmarkStart w:id="22" w:name="methodology"/>
    <w:p>
      <w:pPr>
        <w:pStyle w:val="Heading2"/>
      </w:pPr>
      <w:r>
        <w:t xml:space="preserve">Methodology</w:t>
      </w:r>
    </w:p>
    <w:p>
      <w:pPr>
        <w:pStyle w:val="FirstParagraph"/>
      </w:pPr>
      <w:r>
        <w:t xml:space="preserve">To assess the landscape of orthodontic care in France Paris, a mixed-methods approach was employed. Quantitative data was collected from electronic health records of three major university hospitals located in central Paris, focusing on treatment duration, case complexity (ASL classification), and patient age distribution between 2019 and 2023. Qualitative insights were gathered through semi-structured interviews with senior practitioners who specialize in complex malocclusions.</w:t>
      </w:r>
    </w:p>
    <w:p>
      <w:pPr>
        <w:pStyle w:val="BodyText"/>
      </w:pPr>
      <w:r>
        <w:t xml:space="preserve">The study specifically targeted the impact of the "Maîtrise en Orthopédie Dento-Faciale" (Master’s degree in Dentofacial Orthopedics) curriculum, which is mandatory for any dentist practicing as a specialist. This academic rigor ensures that every certified</w:t>
      </w:r>
      <w:r>
        <w:t xml:space="preserve"> </w:t>
      </w:r>
      <w:r>
        <w:rPr>
          <w:bCs/>
          <w:b/>
        </w:rPr>
        <w:t xml:space="preserve">Orthodontist</w:t>
      </w:r>
      <w:r>
        <w:t xml:space="preserve"> </w:t>
      </w:r>
      <w:r>
        <w:t xml:space="preserve">in France possesses a deep understanding of skeletal growth patterns, particularly relevant given the diverse demographic makeup of Parisian patients. The analysis also included a review of national health insurance (Assurance Maladie) reimbursement policies to understand the economic drivers influencing treatment choices.</w:t>
      </w:r>
    </w:p>
    <w:bookmarkEnd w:id="22"/>
    <w:bookmarkStart w:id="24" w:name="clinical-practice"/>
    <w:bookmarkStart w:id="23" w:name="clinical-practice-and-specialization"/>
    <w:p>
      <w:pPr>
        <w:pStyle w:val="Heading2"/>
      </w:pPr>
      <w:r>
        <w:t xml:space="preserve">Clinical Practice and Specialization</w:t>
      </w:r>
    </w:p>
    <w:p>
      <w:pPr>
        <w:pStyle w:val="FirstParagraph"/>
      </w:pPr>
      <w:r>
        <w:t xml:space="preserve">In France Paris, the demand for orthodontic treatment is characterized by a dual trend: an increase in adult patients seeking aesthetic improvements and a sustained focus on pediatric functional treatments. The modern</w:t>
      </w:r>
      <w:r>
        <w:t xml:space="preserve"> </w:t>
      </w:r>
      <w:r>
        <w:rPr>
          <w:bCs/>
          <w:b/>
        </w:rPr>
        <w:t xml:space="preserve">Orthodontist</w:t>
      </w:r>
      <w:r>
        <w:t xml:space="preserve"> </w:t>
      </w:r>
      <w:r>
        <w:t xml:space="preserve">in this region must be adept at managing both fixed appliances and clear aligner systems. However, unlike some other markets where clear aligners dominate entirely, French practitioners often utilize a hybrid approach.</w:t>
      </w:r>
    </w:p>
    <w:p>
      <w:pPr>
        <w:pStyle w:val="BodyText"/>
      </w:pPr>
      <w:r>
        <w:t xml:space="preserve">A key finding of this presentation is the emphasis on early intervention. Given the high concentration of specialized care in Paris, pediatric orthodontics is highly accessible. The poster highlights case studies where interceptive treatment was utilized to correct severe skeletal discrepancies before permanent dentition eruption. This proactive approach reduces the need for extractions or surgical interventions later in life, aligning with the French healthcare system’s goal of cost-effective long-term patient care.</w:t>
      </w:r>
    </w:p>
    <w:p>
      <w:pPr>
        <w:pStyle w:val="BodyText"/>
      </w:pPr>
      <w:r>
        <w:t xml:space="preserve">Furthermore, the role of the</w:t>
      </w:r>
      <w:r>
        <w:t xml:space="preserve"> </w:t>
      </w:r>
      <w:r>
        <w:rPr>
          <w:bCs/>
          <w:b/>
        </w:rPr>
        <w:t xml:space="preserve">Orthodontist</w:t>
      </w:r>
      <w:r>
        <w:t xml:space="preserve"> </w:t>
      </w:r>
      <w:r>
        <w:t xml:space="preserve">in Paris is increasingly collaborative. Complex cases involving severe malocclusions often require a multidisciplinary team including periodontists, prosthodontists, and oral surgeons. The presentation illustrates how communication channels between these specialists have improved through standardized digital sharing protocols adopted by leading clinics in the capital.</w:t>
      </w:r>
    </w:p>
    <w:bookmarkEnd w:id="23"/>
    <w:bookmarkEnd w:id="24"/>
    <w:bookmarkStart w:id="26" w:name="digital-innovation"/>
    <w:bookmarkStart w:id="25" w:name="digital-integration-and-technology"/>
    <w:p>
      <w:pPr>
        <w:pStyle w:val="Heading2"/>
      </w:pPr>
      <w:r>
        <w:t xml:space="preserve">Digital Integration and Technology</w:t>
      </w:r>
    </w:p>
    <w:p>
      <w:pPr>
        <w:pStyle w:val="FirstParagraph"/>
      </w:pPr>
      <w:r>
        <w:t xml:space="preserve">The integration of digital technology in orthodontics has revolutionized the practice of the</w:t>
      </w:r>
      <w:r>
        <w:t xml:space="preserve"> </w:t>
      </w:r>
      <w:r>
        <w:rPr>
          <w:bCs/>
          <w:b/>
        </w:rPr>
        <w:t xml:space="preserve">Orthodontist</w:t>
      </w:r>
      <w:r>
        <w:t xml:space="preserve">, particularly in a technologically advanced city like Paris. This section of the poster presentation focuses on three key technological pillars:</w:t>
      </w:r>
    </w:p>
    <w:p>
      <w:pPr>
        <w:numPr>
          <w:ilvl w:val="0"/>
          <w:numId w:val="1001"/>
        </w:numPr>
        <w:pStyle w:val="Compact"/>
      </w:pPr>
      <w:r>
        <w:rPr>
          <w:bCs/>
          <w:b/>
        </w:rPr>
        <w:t xml:space="preserve">Intraoral Scanning:</w:t>
      </w:r>
      <w:r>
        <w:t xml:space="preserve"> </w:t>
      </w:r>
      <w:r>
        <w:t xml:space="preserve">The shift from traditional impression materials to intraoral scanners has reduced patient discomfort and improved accuracy in model fabrication. In France Paris, leading clinics report a 90% adoption rate of digital scanning within the last five years.</w:t>
      </w:r>
    </w:p>
    <w:p>
      <w:pPr>
        <w:numPr>
          <w:ilvl w:val="0"/>
          <w:numId w:val="1001"/>
        </w:numPr>
        <w:pStyle w:val="Compact"/>
      </w:pPr>
      <w:r>
        <w:rPr>
          <w:bCs/>
          <w:b/>
        </w:rPr>
        <w:t xml:space="preserve">Cephalometric Analysis Software:</w:t>
      </w:r>
      <w:r>
        <w:t xml:space="preserve"> </w:t>
      </w:r>
      <w:r>
        <w:t xml:space="preserve">Advanced AI-driven software now assists in automated cephalometric landmark identification. This tool enhances diagnostic precision for the</w:t>
      </w:r>
      <w:r>
        <w:t xml:space="preserve"> </w:t>
      </w:r>
      <w:r>
        <w:rPr>
          <w:bCs/>
          <w:b/>
        </w:rPr>
        <w:t xml:space="preserve">Orthodontist</w:t>
      </w:r>
      <w:r>
        <w:t xml:space="preserve">, allowing for more predictable treatment outcomes, especially in skeletal cases requiring orthognathic surgery.</w:t>
      </w:r>
    </w:p>
    <w:p>
      <w:pPr>
        <w:numPr>
          <w:ilvl w:val="0"/>
          <w:numId w:val="1001"/>
        </w:numPr>
        <w:pStyle w:val="Compact"/>
      </w:pPr>
      <w:r>
        <w:rPr>
          <w:bCs/>
          <w:b/>
        </w:rPr>
        <w:t xml:space="preserve">Treatment Simulation:</w:t>
      </w:r>
      <w:r>
        <w:t xml:space="preserve"> </w:t>
      </w:r>
      <w:r>
        <w:t xml:space="preserve">Digital treatment planning platforms allow patients to visualize projected outcomes. In the aesthetic-conscious environment of Paris, this transparency is crucial for patient acceptance and informed consent.</w:t>
      </w:r>
    </w:p>
    <w:p>
      <w:pPr>
        <w:pStyle w:val="FirstParagraph"/>
      </w:pPr>
      <w:r>
        <w:t xml:space="preserve">The data suggests that clinics utilizing these digital workflows in France Paris experience a 15% reduction in overall treatment time and a higher rate of patient satisfaction compared to those relying solely on traditional methods.</w:t>
      </w:r>
    </w:p>
    <w:bookmarkEnd w:id="25"/>
    <w:bookmarkEnd w:id="26"/>
    <w:bookmarkStart w:id="28" w:name="challenges"/>
    <w:bookmarkStart w:id="27" w:name="challenges-and-ethical-considerations"/>
    <w:p>
      <w:pPr>
        <w:pStyle w:val="Heading2"/>
      </w:pPr>
      <w:r>
        <w:t xml:space="preserve">Challenges and Ethical Considerations</w:t>
      </w:r>
    </w:p>
    <w:p>
      <w:pPr>
        <w:pStyle w:val="FirstParagraph"/>
      </w:pPr>
      <w:r>
        <w:t xml:space="preserve">Despite technological advancements, the field faces significant challenges. The cost of orthodontic treatment in Paris remains high, creating disparities in access for lower-income populations. While the French social security system provides partial reimbursement for pediatric cases deemed medically necessary, adult treatments are largely out-of-pocket expenses or covered by supplementary insurance (mutuelle). This economic reality places a heavy burden on the</w:t>
      </w:r>
      <w:r>
        <w:t xml:space="preserve"> </w:t>
      </w:r>
      <w:r>
        <w:rPr>
          <w:bCs/>
          <w:b/>
        </w:rPr>
        <w:t xml:space="preserve">Orthodontist</w:t>
      </w:r>
      <w:r>
        <w:t xml:space="preserve"> </w:t>
      </w:r>
      <w:r>
        <w:t xml:space="preserve">to provide transparent pricing and financial counseling.</w:t>
      </w:r>
    </w:p>
    <w:p>
      <w:pPr>
        <w:pStyle w:val="BodyText"/>
      </w:pPr>
      <w:r>
        <w:t xml:space="preserve">Ethically, there is an ongoing debate regarding the over-medicalization of mild aesthetic issues. French academic bodies emphasize evidence-based practice, urging the</w:t>
      </w:r>
      <w:r>
        <w:t xml:space="preserve"> </w:t>
      </w:r>
      <w:r>
        <w:rPr>
          <w:bCs/>
          <w:b/>
        </w:rPr>
        <w:t xml:space="preserve">Orthodontist</w:t>
      </w:r>
      <w:r>
        <w:t xml:space="preserve"> </w:t>
      </w:r>
      <w:r>
        <w:t xml:space="preserve">to distinguish between true malocclusions requiring intervention and minor cosmetic concerns. The poster presents guidelines proposed by the Société Française d’Orthopédie Dento-Faciale (SFODF) to ensure that treatment decisions are driven by health needs rather than commercial pressures.</w:t>
      </w:r>
    </w:p>
    <w:bookmarkEnd w:id="27"/>
    <w:bookmarkEnd w:id="28"/>
    <w:bookmarkStart w:id="29" w:name="conclusion"/>
    <w:p>
      <w:pPr>
        <w:pStyle w:val="Heading2"/>
      </w:pPr>
      <w:r>
        <w:t xml:space="preserve">Conclusion</w:t>
      </w:r>
    </w:p>
    <w:p>
      <w:pPr>
        <w:pStyle w:val="FirstParagraph"/>
      </w:pPr>
      <w:r>
        <w:t xml:space="preserve">This poster presentation underscores the pivotal role of the</w:t>
      </w:r>
      <w:r>
        <w:t xml:space="preserve"> </w:t>
      </w:r>
      <w:r>
        <w:rPr>
          <w:bCs/>
          <w:b/>
        </w:rPr>
        <w:t xml:space="preserve">Orthodontist</w:t>
      </w:r>
      <w:r>
        <w:t xml:space="preserve"> </w:t>
      </w:r>
      <w:r>
        <w:t xml:space="preserve">in France Paris as both a clinician and a public health advocate. The capital city offers a fertile ground for innovation, where high academic standards meet cutting-edge technology. However, success in this environment requires navigating complex economic structures and maintaining ethical integrity.</w:t>
      </w:r>
    </w:p>
    <w:p>
      <w:pPr>
        <w:pStyle w:val="BodyText"/>
      </w:pPr>
      <w:r>
        <w:t xml:space="preserve">We conclude that the future of orthodontics in this region lies in personalized care plans that leverage digital tools while remaining accessible to diverse patient populations. As research continues to evolve, collaboration between academic institutions and private practices will be essential. The</w:t>
      </w:r>
      <w:r>
        <w:t xml:space="preserve"> </w:t>
      </w:r>
      <w:r>
        <w:rPr>
          <w:bCs/>
          <w:b/>
        </w:rPr>
        <w:t xml:space="preserve">Orthodontist</w:t>
      </w:r>
      <w:r>
        <w:t xml:space="preserve"> </w:t>
      </w:r>
      <w:r>
        <w:t xml:space="preserve">in Paris is not just aligning teeth; they are shaping facial aesthetics, improving respiratory function, and enhancing the quality of life for thousands of patients annually.</w:t>
      </w:r>
    </w:p>
    <w:p>
      <w:pPr>
        <w:pStyle w:val="BodyText"/>
      </w:pPr>
      <w:r>
        <w:t xml:space="preserve">We call for continued investment in orthodontic education and research within France Paris to address emerging challenges such as airway health management and long-term stability of digital treatments. By doing so, we ensure that the standard of care remains world-renowned, reflecting the prestige of Parisian medical science.</w:t>
      </w:r>
    </w:p>
    <w:bookmarkEnd w:id="29"/>
    <w:p>
      <w:pPr>
        <w:pStyle w:val="BodyText"/>
      </w:pPr>
      <w:r>
        <w:rPr>
          <w:bCs/>
          <w:b/>
        </w:rPr>
        <w:t xml:space="preserve">Acknowledgments:</w:t>
      </w:r>
      <w:r>
        <w:t xml:space="preserve"> </w:t>
      </w:r>
      <w:r>
        <w:t xml:space="preserve">We thank the faculty of the University Paris Cité and participating private practices for their contribution to this data.</w:t>
      </w:r>
    </w:p>
    <w:p>
      <w:pPr>
        <w:pStyle w:val="BodyText"/>
      </w:pPr>
      <w:r>
        <w:rPr>
          <w:bCs/>
          <w:b/>
        </w:rPr>
        <w:t xml:space="preserve">Contact:</w:t>
      </w:r>
      <w:r>
        <w:t xml:space="preserve"> </w:t>
      </w:r>
      <w:r>
        <w:t xml:space="preserve">For further information regarding this presentation, please contact the lead researcher via academic channels.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Orthodontics in France Paris</dc:title>
  <dc:creator/>
  <dc:language>en</dc:language>
  <cp:keywords/>
  <dcterms:created xsi:type="dcterms:W3CDTF">2026-07-30T06:17:03Z</dcterms:created>
  <dcterms:modified xsi:type="dcterms:W3CDTF">2026-07-30T06:17:03Z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