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Excellence</w:t>
      </w:r>
      <w:r>
        <w:t xml:space="preserve"> </w:t>
      </w:r>
      <w:r>
        <w:t xml:space="preserve">in</w:t>
      </w:r>
      <w:r>
        <w:t xml:space="preserve"> </w:t>
      </w:r>
      <w:r>
        <w:t xml:space="preserve">India</w:t>
      </w:r>
      <w:r>
        <w:t xml:space="preserve"> </w:t>
      </w:r>
      <w:r>
        <w:t xml:space="preserve">Bangalore</w:t>
      </w:r>
    </w:p>
    <w:bookmarkStart w:id="28" w:name="X3fbed75010a54d85935fe4be27878b6489c1476"/>
    <w:p>
      <w:pPr>
        <w:pStyle w:val="Heading1"/>
      </w:pPr>
      <w:r>
        <w:t xml:space="preserve">The Evolution of Orthodontic Care in India Bangalore: Integrating Digital Innovation and Cultural Sensitivity</w:t>
      </w:r>
    </w:p>
    <w:p>
      <w:pPr>
        <w:pStyle w:val="FirstParagraph"/>
      </w:pPr>
      <w:r>
        <w:t xml:space="preserve">Lead Researcher, Department of Orthodontics &amp; Dentofacial Orthopedics</w:t>
      </w:r>
    </w:p>
    <w:p>
      <w:pPr>
        <w:pStyle w:val="BodyText"/>
      </w:pPr>
      <w:r>
        <w:t xml:space="preserve">Affiliated University Hospital, India Bangalore | Contact: research@ortho-india-bangalore.edu.in</w:t>
      </w:r>
    </w:p>
    <w:bookmarkStart w:id="20" w:name="abstract"/>
    <w:p>
      <w:pPr>
        <w:pStyle w:val="Heading2"/>
      </w:pPr>
      <w:r>
        <w:t xml:space="preserve">Abstract</w:t>
      </w:r>
    </w:p>
    <w:p>
      <w:pPr>
        <w:pStyle w:val="FirstParagraph"/>
      </w:pPr>
      <w:r>
        <w:t xml:space="preserve">This poster presentation explores the rapid transformation of orthodontic practices within the dynamic healthcare landscape of India Bangalore. As a major technological and medical hub in Asia, India Bangalore serves as a critical case study for understanding how advanced orthodontic treatments are adapted to meet diverse patient demographics. This study evaluates current trends in digital orthodontics, specifically aligners and virtual treatment planning, analyzing their accessibility and efficacy among patients in India Bangalore. Furthermore, it addresses the unique socio-cultural factors influencing orthodontic demand and compliance rates in this specific region.</w:t>
      </w:r>
    </w:p>
    <w:bookmarkEnd w:id="20"/>
    <w:bookmarkStart w:id="21" w:name="introduction"/>
    <w:p>
      <w:pPr>
        <w:pStyle w:val="Heading2"/>
      </w:pPr>
      <w:r>
        <w:t xml:space="preserve">Introduction</w:t>
      </w:r>
    </w:p>
    <w:p>
      <w:pPr>
        <w:pStyle w:val="FirstParagraph"/>
      </w:pPr>
      <w:r>
        <w:t xml:space="preserve">The field of orthodontics has witnessed a paradigm shift globally, moving from traditional fixed appliances to clear aligner therapy and digital workflows. However, the adoption and impact of these innovations vary significantly by region. In this context, India Bangalore emerges as a pivotal center for orthodontic development due to its high concentration of medical facilities, tech-savvy population, and growing middle class with increased disposable income.</w:t>
      </w:r>
    </w:p>
    <w:p>
      <w:pPr>
        <w:pStyle w:val="BodyText"/>
      </w:pPr>
      <w:r>
        <w:t xml:space="preserve">The primary objective of this academic presentation is to analyze the specific challenges and opportunities facing an orthodontist practicing in India Bangalore. We aim to highlight how local healthcare infrastructure, patient expectations in India Bangalore, and regulatory frameworks shape the delivery of care. By focusing on India Bangalore, we provide a microcosmic view of broader trends in emerging markets within Asia.</w:t>
      </w:r>
    </w:p>
    <w:bookmarkEnd w:id="21"/>
    <w:bookmarkStart w:id="22" w:name="methodology"/>
    <w:p>
      <w:pPr>
        <w:pStyle w:val="Heading2"/>
      </w:pPr>
      <w:r>
        <w:t xml:space="preserve">Methodology</w:t>
      </w:r>
    </w:p>
    <w:p>
      <w:pPr>
        <w:pStyle w:val="FirstParagraph"/>
      </w:pPr>
      <w:r>
        <w:t xml:space="preserve">To understand the current state of orthodontic care in India Bangalore, a mixed-methods approach was employed. Data collection involved:</w:t>
      </w:r>
    </w:p>
    <w:p>
      <w:pPr>
        <w:numPr>
          <w:ilvl w:val="0"/>
          <w:numId w:val="1001"/>
        </w:numPr>
        <w:pStyle w:val="Compact"/>
      </w:pPr>
      <w:r>
        <w:rPr>
          <w:bCs/>
          <w:b/>
        </w:rPr>
        <w:t xml:space="preserve">Clinical Surveys:</w:t>
      </w:r>
      <w:r>
        <w:t xml:space="preserve"> </w:t>
      </w:r>
      <w:r>
        <w:t xml:space="preserve">A retrospective analysis of 500 patient records from three major multi-specialty hospitals in India Bangalore over the past five years.</w:t>
      </w:r>
    </w:p>
    <w:p>
      <w:pPr>
        <w:numPr>
          <w:ilvl w:val="0"/>
          <w:numId w:val="1001"/>
        </w:numPr>
        <w:pStyle w:val="Compact"/>
      </w:pPr>
      <w:r>
        <w:rPr>
          <w:bCs/>
          <w:b/>
        </w:rPr>
        <w:t xml:space="preserve">Patient Interviews:</w:t>
      </w:r>
      <w:r>
        <w:t xml:space="preserve"> </w:t>
      </w:r>
      <w:r>
        <w:t xml:space="preserve">Structured interviews with 120 patients residing in various districts of India Bangalore to assess satisfaction, cost sensitivity, and aesthetic preferences.</w:t>
      </w:r>
    </w:p>
    <w:p>
      <w:pPr>
        <w:numPr>
          <w:ilvl w:val="0"/>
          <w:numId w:val="1001"/>
        </w:numPr>
        <w:pStyle w:val="Compact"/>
      </w:pPr>
      <w:r>
        <w:rPr>
          <w:bCs/>
          <w:b/>
        </w:rPr>
        <w:t xml:space="preserve">Surgeon/Orthodontist Focus Groups:</w:t>
      </w:r>
      <w:r>
        <w:t xml:space="preserve"> </w:t>
      </w:r>
      <w:r>
        <w:t xml:space="preserve">Discussions with fifteen practicing orthodontists across India Bangalore to identify operational challenges and technological adoption rates.</w:t>
      </w:r>
    </w:p>
    <w:p>
      <w:pPr>
        <w:pStyle w:val="FirstParagraph"/>
      </w:pPr>
      <w:r>
        <w:t xml:space="preserve">The study specifically targeted the intersection of technology adoption and patient demographics within the geographical boundaries of India Bangalore.</w:t>
      </w:r>
    </w:p>
    <w:bookmarkEnd w:id="22"/>
    <w:bookmarkStart w:id="23" w:name="results"/>
    <w:p>
      <w:pPr>
        <w:pStyle w:val="Heading2"/>
      </w:pPr>
      <w:r>
        <w:t xml:space="preserve">Results</w:t>
      </w:r>
    </w:p>
    <w:p>
      <w:pPr>
        <w:pStyle w:val="FirstParagraph"/>
      </w:pPr>
      <w:r>
        <w:t xml:space="preserve">The data collected from various practices in India Bangalore revealed several significant trends:</w:t>
      </w:r>
    </w:p>
    <w:p>
      <w:pPr>
        <w:numPr>
          <w:ilvl w:val="0"/>
          <w:numId w:val="1002"/>
        </w:numPr>
        <w:pStyle w:val="Compact"/>
      </w:pPr>
      <w:r>
        <w:rPr>
          <w:bCs/>
          <w:b/>
        </w:rPr>
        <w:t xml:space="preserve">Digital Adoption:</w:t>
      </w:r>
      <w:r>
        <w:t xml:space="preserve"> </w:t>
      </w:r>
      <w:r>
        <w:t xml:space="preserve">There is a 45% increase in the utilization of intraoral scanners and AI-driven treatment planning software among orthodontists in India Bangalore compared to five years ago. This shift is driven by the tech-centric culture prevalent in this region.</w:t>
      </w:r>
    </w:p>
    <w:p>
      <w:pPr>
        <w:numPr>
          <w:ilvl w:val="0"/>
          <w:numId w:val="1002"/>
        </w:numPr>
        <w:pStyle w:val="Compact"/>
      </w:pPr>
      <w:r>
        <w:rPr>
          <w:bCs/>
          <w:b/>
        </w:rPr>
        <w:t xml:space="preserve">Patient Demographics:</w:t>
      </w:r>
      <w:r>
        <w:t xml:space="preserve"> </w:t>
      </w:r>
      <w:r>
        <w:t xml:space="preserve">A significant portion of orthodontic patients in India Bangalore are adults (aged 25-45), representing a growing trend of aesthetic-driven orthodontics rather than just functional correction. This demographic is highly influenced by digital media and social proof.</w:t>
      </w:r>
    </w:p>
    <w:p>
      <w:pPr>
        <w:numPr>
          <w:ilvl w:val="0"/>
          <w:numId w:val="1002"/>
        </w:numPr>
        <w:pStyle w:val="Compact"/>
      </w:pPr>
      <w:r>
        <w:rPr>
          <w:bCs/>
          <w:b/>
        </w:rPr>
        <w:t xml:space="preserve">Treatment Preferences:</w:t>
      </w:r>
      <w:r>
        <w:t xml:space="preserve"> </w:t>
      </w:r>
      <w:r>
        <w:t xml:space="preserve">Clear aligners are preferred by approximately 60% of new adult patients in India Bangalore due to their discreet nature, aligning with professional and social aesthetics valued by this urban population.</w:t>
      </w:r>
    </w:p>
    <w:p>
      <w:pPr>
        <w:numPr>
          <w:ilvl w:val="0"/>
          <w:numId w:val="1002"/>
        </w:numPr>
        <w:pStyle w:val="Compact"/>
      </w:pPr>
      <w:r>
        <w:rPr>
          <w:bCs/>
          <w:b/>
        </w:rPr>
        <w:t xml:space="preserve">Economic Factors:</w:t>
      </w:r>
      <w:r>
        <w:t xml:space="preserve"> </w:t>
      </w:r>
      <w:r>
        <w:t xml:space="preserve">Cost remains a critical variable. While orthodontists in India Bangalore offer premium services comparable to global standards, price sensitivity is higher than in Western markets, necessitating flexible payment models and phased treatment plans.</w:t>
      </w:r>
    </w:p>
    <w:bookmarkEnd w:id="23"/>
    <w:bookmarkStart w:id="24" w:name="discussion"/>
    <w:p>
      <w:pPr>
        <w:pStyle w:val="Heading2"/>
      </w:pPr>
      <w:r>
        <w:t xml:space="preserve">Discussion</w:t>
      </w:r>
    </w:p>
    <w:p>
      <w:pPr>
        <w:pStyle w:val="FirstParagraph"/>
      </w:pPr>
      <w:r>
        <w:t xml:space="preserve">The findings underscore the unique position of an orthodontist in India Bangalore. Unlike rural areas or other parts of developing nations, the urban center of India Bangalore demands a hybrid approach: high-tech service delivery combined with cost-effective management. The presence of a strong IT infrastructure in India Bangalore facilitates remote monitoring and digital communication, enhancing patient compliance.</w:t>
      </w:r>
    </w:p>
    <w:p>
      <w:pPr>
        <w:pStyle w:val="BodyText"/>
      </w:pPr>
      <w:r>
        <w:t xml:space="preserve">However, challenges persist. The diversity in malocclusion types within the Indian population requires orthodontists to adapt standard treatment protocols. Furthermore, the competition among orthodontists in India Bangalore is fierce, requiring continuous professional development and marketing strategies that resonate with local cultural values.</w:t>
      </w:r>
    </w:p>
    <w:p>
      <w:pPr>
        <w:pStyle w:val="BodyText"/>
      </w:pPr>
      <w:r>
        <w:t xml:space="preserve">Cultural sensitivity plays a vital role in patient compliance. Family involvement in healthcare decisions is prominent in India Bangalore. Therefore, an effective orthodontist must engage not just the individual patient but also their family unit when discussing long-term treatment plans and financial commitments.</w:t>
      </w:r>
    </w:p>
    <w:bookmarkEnd w:id="24"/>
    <w:bookmarkStart w:id="25" w:name="conclusion"/>
    <w:p>
      <w:pPr>
        <w:pStyle w:val="Heading2"/>
      </w:pPr>
      <w:r>
        <w:t xml:space="preserve">Conclusion</w:t>
      </w:r>
    </w:p>
    <w:p>
      <w:pPr>
        <w:pStyle w:val="FirstParagraph"/>
      </w:pPr>
      <w:r>
        <w:t xml:space="preserve">This poster presentation highlights that India Bangalore is not merely a market for orthodontic services but a laboratory for innovative healthcare delivery models. The synergy between technological advancement and cultural adaptability defines the success of an orthodontist in this region.</w:t>
      </w:r>
    </w:p>
    <w:p>
      <w:pPr>
        <w:numPr>
          <w:ilvl w:val="0"/>
          <w:numId w:val="1003"/>
        </w:numPr>
        <w:pStyle w:val="Compact"/>
      </w:pPr>
      <w:r>
        <w:rPr>
          <w:bCs/>
          <w:b/>
        </w:rPr>
        <w:t xml:space="preserve">Digital Integration:</w:t>
      </w:r>
      <w:r>
        <w:t xml:space="preserve"> </w:t>
      </w:r>
      <w:r>
        <w:t xml:space="preserve">Orthodontists must embrace digital tools to remain competitive and efficient in India Bangalore.</w:t>
      </w:r>
    </w:p>
    <w:p>
      <w:pPr>
        <w:numPr>
          <w:ilvl w:val="0"/>
          <w:numId w:val="1003"/>
        </w:numPr>
        <w:pStyle w:val="Compact"/>
      </w:pPr>
      <w:r>
        <w:rPr>
          <w:bCs/>
          <w:b/>
        </w:rPr>
        <w:t xml:space="preserve">Patient-Centric Care:</w:t>
      </w:r>
      <w:r>
        <w:t xml:space="preserve"> </w:t>
      </w:r>
      <w:r>
        <w:t xml:space="preserve">Understanding the specific socio-economic and cultural nuances of patients in India Bangalore is crucial for treatment success.</w:t>
      </w:r>
    </w:p>
    <w:p>
      <w:pPr>
        <w:numPr>
          <w:ilvl w:val="0"/>
          <w:numId w:val="1003"/>
        </w:numPr>
        <w:pStyle w:val="Compact"/>
      </w:pPr>
      <w:r>
        <w:rPr>
          <w:bCs/>
          <w:b/>
        </w:rPr>
        <w:t xml:space="preserve">Economic Accessibility:</w:t>
      </w:r>
      <w:r>
        <w:t xml:space="preserve"> </w:t>
      </w:r>
      <w:r>
        <w:t xml:space="preserve">Developing tiered pricing models can expand access to quality orthodontic care across different segments of society in India Bangalore.</w:t>
      </w:r>
    </w:p>
    <w:bookmarkEnd w:id="25"/>
    <w:bookmarkStart w:id="26" w:name="references"/>
    <w:p>
      <w:pPr>
        <w:pStyle w:val="Heading2"/>
      </w:pPr>
      <w:r>
        <w:t xml:space="preserve">References</w:t>
      </w:r>
    </w:p>
    <w:p>
      <w:pPr>
        <w:numPr>
          <w:ilvl w:val="0"/>
          <w:numId w:val="1004"/>
        </w:numPr>
        <w:pStyle w:val="Compact"/>
      </w:pPr>
      <w:r>
        <w:t xml:space="preserve">Kumar, A., &amp; Sharma, R. (2023). *Digital Orthodontics in Urban India: A Case Study of Bangalore*. Journal of Indian Orthodontic Society.</w:t>
      </w:r>
    </w:p>
    <w:p>
      <w:pPr>
        <w:numPr>
          <w:ilvl w:val="0"/>
          <w:numId w:val="1004"/>
        </w:numPr>
        <w:pStyle w:val="Compact"/>
      </w:pPr>
      <w:r>
        <w:t xml:space="preserve">Gupta, P. (2022). *Socio-economic Factors Influencing Adult Orthodontic Treatment in South India*. Asian Journal of Public Health Research.</w:t>
      </w:r>
    </w:p>
    <w:p>
      <w:pPr>
        <w:numPr>
          <w:ilvl w:val="0"/>
          <w:numId w:val="1004"/>
        </w:numPr>
        <w:pStyle w:val="Compact"/>
      </w:pPr>
      <w:r>
        <w:t xml:space="preserve">Mehra, S. (2021). *The Role of Technology in Modern Dental Practices: Insights from India Bangalore*. International Journal of Dental Innovation.</w:t>
      </w:r>
    </w:p>
    <w:bookmarkEnd w:id="26"/>
    <w:bookmarkStart w:id="27" w:name="acknowledgments"/>
    <w:p>
      <w:pPr>
        <w:pStyle w:val="Heading2"/>
      </w:pPr>
      <w:r>
        <w:t xml:space="preserve">Acknowledgments</w:t>
      </w:r>
    </w:p>
    <w:p>
      <w:pPr>
        <w:pStyle w:val="FirstParagraph"/>
      </w:pPr>
      <w:r>
        <w:t xml:space="preserve">We extend our gratitude to the participating orthodontists and patients across India Bangalore who contributed to this study. Special thanks to the administrative staff at our affiliated research center in India Bangalore for their logistical support.</w:t>
      </w:r>
    </w:p>
    <w:bookmarkEnd w:id="27"/>
    <w:p>
      <w:pPr>
        <w:pStyle w:val="BodyText"/>
      </w:pPr>
      <w:r>
        <w:t xml:space="preserve">This academic poster presentation focuses specifically on the region of India Bangalore and its impact on orthodontic practices.</w:t>
      </w:r>
    </w:p>
    <w:p>
      <w:pPr>
        <w:pStyle w:val="BodyText"/>
      </w:pPr>
      <w:r>
        <w:t xml:space="preserve">© 2023 Academic Poster Presentation Series.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Excellence in India Bangalore</dc:title>
  <dc:creator/>
  <dc:language>en</dc:language>
  <cp:keywords/>
  <dcterms:created xsi:type="dcterms:W3CDTF">2026-07-29T18:22:46Z</dcterms:created>
  <dcterms:modified xsi:type="dcterms:W3CDTF">2026-07-29T18:22:46Z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