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Japan,</w:t>
      </w:r>
      <w:r>
        <w:t xml:space="preserve"> </w:t>
      </w:r>
      <w:r>
        <w:t xml:space="preserve">Osaka</w:t>
      </w:r>
    </w:p>
    <w:bookmarkStart w:id="20" w:name="X0a42fc552a2b551da751af87f14535229787f48"/>
    <w:p>
      <w:pPr>
        <w:pStyle w:val="Heading1"/>
      </w:pPr>
      <w:r>
        <w:t xml:space="preserve">Evolving Paradigms in Orthodontic Treatment: A Comprehensive Analysis of Clinical Practices and Cultural Considerations in Japan, Osaka</w:t>
      </w:r>
    </w:p>
    <w:p>
      <w:pPr>
        <w:pStyle w:val="FirstParagraph"/>
      </w:pPr>
      <w:r>
        <w:t xml:space="preserve">Academic Poster Presentation for the International Conference on Dental Sciences</w:t>
      </w:r>
    </w:p>
    <w:bookmarkEnd w:id="20"/>
    <w:p>
      <w:pPr>
        <w:pStyle w:val="BodyText"/>
      </w:pPr>
      <w:r>
        <w:rPr>
          <w:bCs/>
          <w:b/>
        </w:rPr>
        <w:t xml:space="preserve">Presented By:</w:t>
      </w:r>
      <w:r>
        <w:t xml:space="preserve"> </w:t>
      </w:r>
      <w:r>
        <w:t xml:space="preserve">Dr. Hiroshi Tanaka &amp; Dr. Emily Chen</w:t>
      </w:r>
      <w:r>
        <w:br/>
      </w:r>
      <w:r>
        <w:rPr>
          <w:iCs/>
          <w:i/>
        </w:rPr>
        <w:t xml:space="preserve">Kansai University of Health Sciences, Osaka Metropolitan University, and Global Orthodontic Research Institute</w:t>
      </w:r>
      <w:r>
        <w:br/>
      </w:r>
      <w:r>
        <w:t xml:space="preserve">Contact: research@osaka-ortho-academy.jp</w:t>
      </w:r>
    </w:p>
    <w:bookmarkStart w:id="21" w:name="introduction-and-background"/>
    <w:p>
      <w:pPr>
        <w:pStyle w:val="Heading2"/>
      </w:pPr>
      <w:r>
        <w:t xml:space="preserve">Introduction and Background</w:t>
      </w:r>
    </w:p>
    <w:p>
      <w:pPr>
        <w:pStyle w:val="FirstParagraph"/>
      </w:pPr>
      <w:r>
        <w:t xml:space="preserve">The field of orthodontics has undergone significant transformation over the past three decades, driven by technological advancements, biomechanical innovations, and a deeper understanding of craniofacial growth. In Japan, particularly within the bustling metropolis of Osaka—a city renowned for its rapid modernization and cultural fusion—orthodontic practices have evolved to meet both aesthetic demands and functional necessities.</w:t>
      </w:r>
    </w:p>
    <w:p>
      <w:pPr>
        <w:pStyle w:val="BodyText"/>
      </w:pPr>
      <w:r>
        <w:t xml:space="preserve">This poster presentation aims to explore the current landscape of orthodontic care in Japan, with a specific focus on Osaka. We examine the integration of traditional Japanese values such as precision, minimal invasiveness, and long-term stability with cutting-edge digital technologies. The significance of this study lies in its ability to provide international peers with insights into a unique demographic where high aesthetic expectations coexist with rigorous academic standards.</w:t>
      </w:r>
    </w:p>
    <w:p>
      <w:pPr>
        <w:pStyle w:val="BodyText"/>
      </w:pPr>
      <w:r>
        <w:t xml:space="preserve">The primary objective is to analyze patient demographics, treatment modalities preferred by the Japanese population in Osaka, and the role of the modern Orthodontist in navigating these complex clinical and cultural intersections. By understanding these dynamics, we can better tailor global orthodontic strategies to fit diverse cultural contexts.</w:t>
      </w:r>
    </w:p>
    <w:bookmarkEnd w:id="21"/>
    <w:bookmarkStart w:id="23" w:name="methodology"/>
    <w:p>
      <w:pPr>
        <w:pStyle w:val="Heading2"/>
      </w:pPr>
      <w:r>
        <w:t xml:space="preserve">Methodology</w:t>
      </w:r>
    </w:p>
    <w:p>
      <w:pPr>
        <w:pStyle w:val="FirstParagraph"/>
      </w:pPr>
      <w:r>
        <w:t xml:space="preserve">This study employs a mixed-methods approach, combining quantitative clinical data analysis with qualitative patient surveys. The research was conducted across five major academic hospitals and private clinics in the Osaka Prefecture over a period of 18 months.</w:t>
      </w:r>
    </w:p>
    <w:bookmarkStart w:id="22" w:name="data-collection"/>
    <w:p>
      <w:pPr>
        <w:pStyle w:val="Heading3"/>
      </w:pPr>
      <w:r>
        <w:t xml:space="preserve">Data Collection</w:t>
      </w:r>
    </w:p>
    <w:p>
      <w:pPr>
        <w:numPr>
          <w:ilvl w:val="0"/>
          <w:numId w:val="1001"/>
        </w:numPr>
        <w:pStyle w:val="Compact"/>
      </w:pPr>
      <w:r>
        <w:rPr>
          <w:bCs/>
          <w:b/>
        </w:rPr>
        <w:t xml:space="preserve">Clinical Records:</w:t>
      </w:r>
      <w:r>
        <w:t xml:space="preserve">A retrospective review of 2,500 patient records from orthodontic offices in Osaka, focusing on diagnosis types, treatment durations, and appliance usage.</w:t>
      </w:r>
    </w:p>
    <w:p>
      <w:pPr>
        <w:numPr>
          <w:ilvl w:val="0"/>
          <w:numId w:val="1001"/>
        </w:numPr>
        <w:pStyle w:val="Compact"/>
      </w:pPr>
      <w:r>
        <w:rPr>
          <w:bCs/>
          <w:b/>
        </w:rPr>
        <w:t xml:space="preserve">Patient Surveys:</w:t>
      </w:r>
      <w:r>
        <w:t xml:space="preserve">Semi-structured interviews with 300 patients aged 12–45 to assess satisfaction levels, aesthetic concerns, and perceptions of the Orthodontist-patient relationship.</w:t>
      </w:r>
    </w:p>
    <w:p>
      <w:pPr>
        <w:numPr>
          <w:ilvl w:val="0"/>
          <w:numId w:val="1001"/>
        </w:numPr>
        <w:pStyle w:val="Compact"/>
      </w:pPr>
      <w:r>
        <w:rPr>
          <w:bCs/>
          <w:b/>
        </w:rPr>
        <w:t xml:space="preserve">Clinician Interviews:</w:t>
      </w:r>
      <w:r>
        <w:t xml:space="preserve">In-depth discussions with 20 practicing orthodontists in Osaka regarding technological adoption rates and cultural challenges in treatment planning.</w:t>
      </w:r>
    </w:p>
    <w:p>
      <w:pPr>
        <w:pStyle w:val="FirstParagraph"/>
      </w:pPr>
      <w:r>
        <w:rPr>
          <w:bCs/>
          <w:b/>
        </w:rPr>
        <w:t xml:space="preserve">Note on Selection Bias:</w:t>
      </w:r>
      <w:r>
        <w:t xml:space="preserve">To ensure a representative sample of Japan, Osaka, we stratified participants by age, socioeconomic status, and severity of malocclusion. This rigorous methodology ensures that the findings are generalizable to other urban centers in East Asia with similar cultural profiles.</w:t>
      </w:r>
    </w:p>
    <w:bookmarkEnd w:id="22"/>
    <w:bookmarkEnd w:id="23"/>
    <w:bookmarkStart w:id="26" w:name="results-technological-integration"/>
    <w:p>
      <w:pPr>
        <w:pStyle w:val="Heading2"/>
      </w:pPr>
      <w:r>
        <w:t xml:space="preserve">Results: Technological Integration</w:t>
      </w:r>
    </w:p>
    <w:p>
      <w:pPr>
        <w:pStyle w:val="FirstParagraph"/>
      </w:pPr>
      <w:r>
        <w:t xml:space="preserve">The data reveals a strong preference for digital workflows among orthodontists in Japan, Osaka. The adoption rate of Intraoral Scanners (IOS) has increased by 45% in the last five years, replacing traditional impression materials that many patients find uncomfortable.</w:t>
      </w:r>
    </w:p>
    <w:bookmarkStart w:id="24" w:name="digital-smile-design-dsd"/>
    <w:p>
      <w:pPr>
        <w:pStyle w:val="Heading3"/>
      </w:pPr>
      <w:r>
        <w:t xml:space="preserve">Digital Smile Design (DSD)</w:t>
      </w:r>
    </w:p>
    <w:p>
      <w:pPr>
        <w:pStyle w:val="FirstParagraph"/>
      </w:pPr>
      <w:r>
        <w:t xml:space="preserve">A significant finding is the widespread use of Digital Smile Design software. In Osaka, where aesthetic standards are particularly high due to the city's status as a fashion and media hub, orthodontists utilize DSD to simulate outcomes before treatment begins. This transparency builds trust and aligns with the Japanese cultural value of "wa" (harmony), ensuring that patient expectations are realistic and harmonized with biological limits.</w:t>
      </w:r>
    </w:p>
    <w:bookmarkEnd w:id="24"/>
    <w:bookmarkStart w:id="25" w:name="clear-aligners-vs.-fixed-appliances"/>
    <w:p>
      <w:pPr>
        <w:pStyle w:val="Heading3"/>
      </w:pPr>
      <w:r>
        <w:t xml:space="preserve">Clear Aligners vs. Fixed Appliances</w:t>
      </w:r>
    </w:p>
    <w:p>
      <w:pPr>
        <w:pStyle w:val="FirstParagraph"/>
      </w:pPr>
      <w:r>
        <w:t xml:space="preserve">While fixed metal braces remain popular among younger demographics in Japan, Osaka shows a marked increase in clear aligner usage among adults (25–40 years old). This shift is attributed to the professional environment of Osaka’s business district, where discretion during treatment is highly valued. The modern Orthodontist must therefore be adept at offering both aesthetic and traditional solutions.</w:t>
      </w:r>
    </w:p>
    <w:bookmarkEnd w:id="25"/>
    <w:bookmarkEnd w:id="26"/>
    <w:bookmarkStart w:id="30" w:name="results-cultural-nuances-in-japan-osaka"/>
    <w:p>
      <w:pPr>
        <w:pStyle w:val="Heading2"/>
      </w:pPr>
      <w:r>
        <w:t xml:space="preserve">Results: Cultural Nuances in Japan, Osaka</w:t>
      </w:r>
    </w:p>
    <w:p>
      <w:pPr>
        <w:pStyle w:val="FirstParagraph"/>
      </w:pPr>
      <w:r>
        <w:t xml:space="preserve">Cultural factors play a pivotal role in orthodontic treatment compliance and satisfaction. Our survey data highlights three key cultural drivers influencing patient behavior in Japan.</w:t>
      </w:r>
    </w:p>
    <w:bookmarkStart w:id="27" w:name="hospitality-omotenashi-and-care"/>
    <w:p>
      <w:pPr>
        <w:pStyle w:val="Heading3"/>
      </w:pPr>
      <w:r>
        <w:t xml:space="preserve">Hospitality (Omotenashi) and Care</w:t>
      </w:r>
    </w:p>
    <w:p>
      <w:pPr>
        <w:pStyle w:val="FirstParagraph"/>
      </w:pPr>
      <w:r>
        <w:t xml:space="preserve">The concept of "Omotenashi," or wholehearted hospitality, extends to healthcare interactions. Patients in Osaka expect a level of personalized care that goes beyond clinical treatment. The Orthodontist is viewed not just as a technician but as a trusted advisor and mentor. Clinics that incorporate waiting areas with high-end amenities and communication styles that emphasize respect and empathy report higher retention rates.</w:t>
      </w:r>
    </w:p>
    <w:bookmarkEnd w:id="27"/>
    <w:bookmarkStart w:id="28" w:name="aesthetic-perfectionism"/>
    <w:p>
      <w:pPr>
        <w:pStyle w:val="Heading3"/>
      </w:pPr>
      <w:r>
        <w:t xml:space="preserve">Aesthetic Perfectionism</w:t>
      </w:r>
    </w:p>
    <w:p>
      <w:pPr>
        <w:pStyle w:val="FirstParagraph"/>
      </w:pPr>
      <w:r>
        <w:t xml:space="preserve">There is a distinct emphasis on "perfect" occlusion in Japanese culture, often prioritized over purely functional outcomes. In Osaka, where social presentation is crucial for career advancement, patients seek orthodontic correction to enhance their professional image. This drives a demand for shorter treatment times and highly aesthetic outcomes.</w:t>
      </w:r>
    </w:p>
    <w:bookmarkEnd w:id="28"/>
    <w:bookmarkStart w:id="29" w:name="group-harmony"/>
    <w:p>
      <w:pPr>
        <w:pStyle w:val="Heading3"/>
      </w:pPr>
      <w:r>
        <w:t xml:space="preserve">Group Harmony</w:t>
      </w:r>
    </w:p>
    <w:p>
      <w:pPr>
        <w:pStyle w:val="FirstParagraph"/>
      </w:pPr>
      <w:r>
        <w:t xml:space="preserve">Treatment decisions are often influenced by peer groups. Word-of-mouth referrals are powerful in the Osaka community. Consequently, Orthodontists must maintain high public visibility and reputation, as patient recommendations drive new case acquisitions significantly more than traditional advertising.</w:t>
      </w:r>
    </w:p>
    <w:bookmarkEnd w:id="29"/>
    <w:bookmarkEnd w:id="30"/>
    <w:bookmarkStart w:id="31" w:name="discussion"/>
    <w:p>
      <w:pPr>
        <w:pStyle w:val="Heading2"/>
      </w:pPr>
      <w:r>
        <w:t xml:space="preserve">Discussion</w:t>
      </w:r>
    </w:p>
    <w:p>
      <w:pPr>
        <w:pStyle w:val="FirstParagraph"/>
      </w:pPr>
      <w:r>
        <w:t xml:space="preserve">The intersection of advanced technology and deep-rooted cultural values defines the unique practice of orthodontics in Japan, Osaka. The data suggests that successful orthodontic practices in this region require a dual competency: technical mastery of digital tools and cultural intelligence.</w:t>
      </w:r>
    </w:p>
    <w:p>
      <w:pPr>
        <w:pStyle w:val="BodyText"/>
      </w:pPr>
      <w:r>
        <w:rPr>
          <w:bCs/>
          <w:b/>
        </w:rPr>
        <w:t xml:space="preserve">The Role of the Orthodontist:</w:t>
      </w:r>
      <w:r>
        <w:t xml:space="preserve">In Japan, Osaka, the Orthodontist is expected to be a holistic practitioner. They must navigate the delicate balance between biological feasibility and patient desire for aesthetic perfection. This requires extensive communication skills and an ability to manage expectations through visual simulations.</w:t>
      </w:r>
    </w:p>
    <w:p>
      <w:pPr>
        <w:pStyle w:val="BodyText"/>
      </w:pPr>
      <w:r>
        <w:rPr>
          <w:bCs/>
          <w:b/>
        </w:rPr>
        <w:t xml:space="preserve">Challenges:</w:t>
      </w:r>
      <w:r>
        <w:t xml:space="preserve">A major challenge identified is the shortage of specialized orthodontic professionals in rural areas surrounding Osaka, leading to overcrowding in city centers. Furthermore, the high cost of aesthetic treatments like clear aligners creates access disparities. Addressing these issues requires policy changes and increased educational outreach.</w:t>
      </w:r>
    </w:p>
    <w:p>
      <w:pPr>
        <w:pStyle w:val="BodyText"/>
      </w:pPr>
      <w:r>
        <w:rPr>
          <w:bCs/>
          <w:b/>
        </w:rPr>
        <w:t xml:space="preserve">Global Implications:</w:t>
      </w:r>
      <w:r>
        <w:t xml:space="preserve">The success of digital workflows and patient-centered communication models in Japan, Osaka offers valuable lessons for global orthodontic practices. The emphasis on patient education and visual planning can be adopted worldwide to improve compliance and satisfaction.</w:t>
      </w:r>
    </w:p>
    <w:bookmarkEnd w:id="31"/>
    <w:bookmarkStart w:id="32" w:name="conclusion"/>
    <w:p>
      <w:pPr>
        <w:pStyle w:val="Heading2"/>
      </w:pPr>
      <w:r>
        <w:t xml:space="preserve">Conclusion</w:t>
      </w:r>
    </w:p>
    <w:p>
      <w:pPr>
        <w:pStyle w:val="FirstParagraph"/>
      </w:pPr>
      <w:r>
        <w:t xml:space="preserve">This presentation underscores the dynamic nature of orthodontic care in Japan, specifically within Osaka. The findings demonstrate that the modern Orthodontist must be a versatile professional, integrating state-of-the-art digital technologies with a profound understanding of local cultural nuances.</w:t>
      </w:r>
    </w:p>
    <w:p>
      <w:pPr>
        <w:pStyle w:val="BodyText"/>
      </w:pPr>
      <w:r>
        <w:t xml:space="preserve">The preference for aesthetic precision, combined with high expectations for patient care ("Omotenashi"), creates a demanding yet rewarding clinical environment. As Japan continues to innovate in dental technology, Osaka stands at the forefront of this evolution. Future research should focus on longitudinal studies regarding the stability of clear aligner treatments in adult populations and the impact of AI-driven diagnostic tools on treatment planning efficiency.</w:t>
      </w:r>
    </w:p>
    <w:p>
      <w:pPr>
        <w:pStyle w:val="BodyText"/>
      </w:pPr>
      <w:r>
        <w:t xml:space="preserve">Ultimately, providing high-quality orthodontic care in Japan requires more than technical skill; it demands a deep respect for cultural context and a commitment to personalized, empathetic patient management. By adhering to these principles, Orthodontists can ensure optimal outcomes for patients in Osaka and beyond.</w:t>
      </w:r>
    </w:p>
    <w:bookmarkEnd w:id="32"/>
    <w:p>
      <w:pPr>
        <w:pStyle w:val="BodyText"/>
      </w:pPr>
      <w:r>
        <w:t xml:space="preserve">© 2023 Academic Research Consortium. All Rights Reserved.</w:t>
      </w:r>
    </w:p>
    <w:p>
      <w:pPr>
        <w:pStyle w:val="BodyText"/>
      </w:pPr>
      <w:r>
        <w:rPr>
          <w:iCs/>
          <w:i/>
        </w:rPr>
        <w:t xml:space="preserve">Presentation conducted in collaboration with institutions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Japan, Osaka</dc:title>
  <dc:creator/>
  <dc:language>en</dc:language>
  <cp:keywords/>
  <dcterms:created xsi:type="dcterms:W3CDTF">2026-07-29T13:26:42Z</dcterms:created>
  <dcterms:modified xsi:type="dcterms:W3CDTF">2026-07-29T13:26:42Z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