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56dc2cbd1ec8b43d89e287c64bdcbd20aa8c53f"/>
    <w:p>
      <w:pPr>
        <w:pStyle w:val="Heading1"/>
      </w:pPr>
      <w:r>
        <w:t xml:space="preserve">Bridging Tradition and Innovation: The Evolving Role of the Orthodontist in Netherlands Amsterdam</w:t>
      </w:r>
    </w:p>
    <w:p>
      <w:pPr>
        <w:pStyle w:val="FirstParagraph"/>
      </w:pPr>
      <w:r>
        <w:rPr>
          <w:bCs/>
          <w:b/>
        </w:rPr>
        <w:t xml:space="preserve">A Poster Presentation for Academic Dissemination</w:t>
      </w:r>
    </w:p>
    <w:bookmarkEnd w:id="20"/>
    <w:bookmarkStart w:id="21" w:name="X3125cd6bad52c729a06f2a31ec66f35213ba471"/>
    <w:p>
      <w:pPr>
        <w:pStyle w:val="Heading2"/>
      </w:pPr>
      <w:r>
        <w:t xml:space="preserve">1. Introduction &amp; Context: The Landscape of Dental Care in Netherlands Amsterdam</w:t>
      </w:r>
    </w:p>
    <w:p>
      <w:pPr>
        <w:pStyle w:val="FirstParagraph"/>
      </w:pPr>
      <w:r>
        <w:t xml:space="preserve">The city of Netherlands Amsterdam stands as a beacon of modern healthcare innovation within the European Union. Nestled within the historic yet dynamically evolving fabric of this global metropolis, dental care has undergone significant transformation over the past decade. Central to this evolution is the specialized role of the orthodontist—a professional dedicated not merely to aesthetic enhancement, but to functional occlusion, craniofacial development, and overall patient well-being. This poster presentation aims to explore the multifaceted responsibilities of an orthodontist practicing in Netherlands Amsterdam, highlighting how local healthcare policies, technological advancements, and cultural expectations intersect.</w:t>
      </w:r>
    </w:p>
    <w:p>
      <w:pPr>
        <w:pStyle w:val="BodyText"/>
      </w:pPr>
      <w:r>
        <w:t xml:space="preserve">In Netherlands Amsterdam specifically, the demand for specialized orthodontic services has surged due to a diverse population and increased awareness regarding dental health. The Dutch healthcare system is renowned for its accessibility and high standards of quality assurance. Within this framework, the orthodontist in Netherlands Amsterdam serves as a critical link between general dentistry and maxillofacial surgery, addressing complex malocclusions that range from mild crowding to severe skeletal discrepancies. This document outlines the key competencies, challenges, and future directions for orthodontic specialists operating in this vibrant hub.</w:t>
      </w:r>
    </w:p>
    <w:bookmarkEnd w:id="21"/>
    <w:bookmarkStart w:id="25" w:name="X9de870f6d5da85fa0bc5d8b6e98920be1c4a525"/>
    <w:p>
      <w:pPr>
        <w:pStyle w:val="Heading2"/>
      </w:pPr>
      <w:r>
        <w:t xml:space="preserve">2. Core Competencies of the Modern Orthodontist in Netherlands Amsterdam</w:t>
      </w:r>
    </w:p>
    <w:p>
      <w:pPr>
        <w:pStyle w:val="FirstParagraph"/>
      </w:pPr>
      <w:r>
        <w:t xml:space="preserve">The contemporary orthodontist practicing in Netherlands Amsterdam is expected to possess a robust blend of clinical expertise, digital literacy, and patient-centered communication skills. Unlike traditional models where treatment was purely reactive, the modern approach in this region is proactive and preventive. The following core areas define the professional profile of an orthodontist in this specific geographic context:</w:t>
      </w:r>
    </w:p>
    <w:bookmarkStart w:id="22" w:name="advanced-digital-diagnostics"/>
    <w:p>
      <w:pPr>
        <w:pStyle w:val="Heading3"/>
      </w:pPr>
      <w:r>
        <w:t xml:space="preserve">2.1 Advanced Digital Diagnostics</w:t>
      </w:r>
    </w:p>
    <w:p>
      <w:pPr>
        <w:pStyle w:val="FirstParagraph"/>
      </w:pPr>
      <w:r>
        <w:rPr>
          <w:bCs/>
          <w:b/>
        </w:rPr>
        <w:t xml:space="preserve">Digital Integration:</w:t>
      </w:r>
      <w:r>
        <w:t xml:space="preserve"> </w:t>
      </w:r>
      <w:r>
        <w:t xml:space="preserve">In Netherlands Amsterdam, practices are at the forefront of adopting intraoral scanners and 3D imaging technologies. The orthodontist must be proficient in using these tools to create precise digital treatment plans, reducing the need for traditional impression materials which can cause patient discomfort.</w:t>
      </w:r>
    </w:p>
    <w:bookmarkEnd w:id="22"/>
    <w:bookmarkStart w:id="23" w:name="multidisciplinary-collaboration"/>
    <w:p>
      <w:pPr>
        <w:pStyle w:val="Heading3"/>
      </w:pPr>
      <w:r>
        <w:t xml:space="preserve">2.2 Multidisciplinary Collaboration</w:t>
      </w:r>
    </w:p>
    <w:p>
      <w:pPr>
        <w:pStyle w:val="FirstParagraph"/>
      </w:pPr>
      <w:r>
        <w:t xml:space="preserve">Given the sophisticated nature of dental care in Netherlands Amsterdam, orthodontists frequently collaborate with periodontists, oral surgeons, and prosthodontists. This teamwork is essential for treating patients with complex medical histories or those requiring combined surgical-orthodontic interventions. The ability to communicate effectively within a multidisciplinary team in the Netherlands Amsterdam healthcare network is a vital skill.</w:t>
      </w:r>
    </w:p>
    <w:bookmarkEnd w:id="23"/>
    <w:bookmarkStart w:id="24" w:name="cultural-competency"/>
    <w:p>
      <w:pPr>
        <w:pStyle w:val="Heading3"/>
      </w:pPr>
      <w:r>
        <w:t xml:space="preserve">2.3 Cultural Competency</w:t>
      </w:r>
    </w:p>
    <w:p>
      <w:pPr>
        <w:pStyle w:val="FirstParagraph"/>
      </w:pPr>
      <w:r>
        <w:t xml:space="preserve">Athens, and by extension the broader region including Netherlands Amsterdam, boasts one of the most diverse populations in Europe. An orthodontist must be culturally sensitive and linguistically adaptable to serve patients from various backgrounds. Understanding cultural perceptions of dental aesthetics ensures that treatment plans align with patient expectations while adhering to clinical best practices.</w:t>
      </w:r>
    </w:p>
    <w:bookmarkEnd w:id="24"/>
    <w:bookmarkEnd w:id="25"/>
    <w:bookmarkStart w:id="28" w:name="X4bee8ac21e8b815cf30953ecadd3b112ece2ede"/>
    <w:p>
      <w:pPr>
        <w:pStyle w:val="Heading2"/>
      </w:pPr>
      <w:r>
        <w:t xml:space="preserve">3. Technological Innovations Shaping Orthodontics in Netherlands Amsterdam</w:t>
      </w:r>
    </w:p>
    <w:p>
      <w:pPr>
        <w:pStyle w:val="FirstParagraph"/>
      </w:pPr>
      <w:r>
        <w:t xml:space="preserve">The technological landscape of orthodontics has expanded rapidly, particularly within advanced urban centers like Netherlands Amsterdam. The integration of artificial intelligence (AI), clear aligner therapies, and self-ligating braces has revolutionized patient outcomes and treatment efficiency.</w:t>
      </w:r>
    </w:p>
    <w:bookmarkStart w:id="26" w:name="clear-aligner-therapies"/>
    <w:p>
      <w:pPr>
        <w:pStyle w:val="Heading3"/>
      </w:pPr>
      <w:r>
        <w:t xml:space="preserve">3.1 Clear Aligner Therapies</w:t>
      </w:r>
    </w:p>
    <w:p>
      <w:pPr>
        <w:pStyle w:val="FirstParagraph"/>
      </w:pPr>
      <w:r>
        <w:t xml:space="preserve">In Netherlands Amsterdam, there is a significant preference among adult patients for discreet orthodontic solutions. Clear aligners have become a staple in many practices across the city. The orthodontist must possess the expertise to diagnose which cases are suitable for clear aligner therapy versus traditional fixed appliances. This decision-making process relies on accurate digital modeling and an understanding of biomechanical forces.</w:t>
      </w:r>
    </w:p>
    <w:bookmarkEnd w:id="26"/>
    <w:bookmarkStart w:id="27" w:name="Xd49e7ebff727dab26e43ad8fa8c8387a41f5dbe"/>
    <w:p>
      <w:pPr>
        <w:pStyle w:val="Heading3"/>
      </w:pPr>
      <w:r>
        <w:t xml:space="preserve">3.2 Artificial Intelligence and Predictive Analytics</w:t>
      </w:r>
    </w:p>
    <w:p>
      <w:pPr>
        <w:pStyle w:val="FirstParagraph"/>
      </w:pPr>
      <w:r>
        <w:t xml:space="preserve">Hospitals and clinics in Netherlands Amsterdam are increasingly utilizing AI algorithms to predict treatment outcomes. These tools assist orthodontists in estimating treatment duration, potential complications, and final occlusal results. By leveraging data-driven insights, practitioners can offer patients more accurate prognoses, thereby enhancing trust and satisfaction.</w:t>
      </w:r>
    </w:p>
    <w:p>
      <w:pPr>
        <w:pStyle w:val="BodyText"/>
      </w:pPr>
      <w:r>
        <w:t xml:space="preserve">Technology</w:t>
      </w:r>
    </w:p>
    <w:bookmarkEnd w:id="27"/>
    <w:bookmarkEnd w:id="28"/>
    <w:p>
      <w:pPr>
        <w:pStyle w:val="BodyText"/>
      </w:pPr>
      <w:r>
        <w:t xml:space="preserve">Benefit to Patient in Netherlands Amsterdam</w:t>
      </w:r>
    </w:p>
    <w:p>
      <w:pPr>
        <w:pStyle w:val="BodyText"/>
      </w:pPr>
      <w:r>
        <w:t xml:space="preserve">Risk/Challenge</w:t>
      </w:r>
    </w:p>
    <w:p>
      <w:pPr>
        <w:pStyle w:val="BodyText"/>
      </w:pPr>
      <w:r>
        <w:t xml:space="preserve">Intraoral Scanners</w:t>
      </w:r>
    </w:p>
    <w:p>
      <w:pPr>
        <w:pStyle w:val="BodyText"/>
      </w:pPr>
      <w:r>
        <w:t xml:space="preserve">&lt; td &gt;/Comf ort, Accuracy, Speed&lt; /td &gt;</w:t>
      </w:r>
    </w:p>
    <w:bookmarkStart w:id="32" w:name="X0c13d5055372022fa37808bd9543c08eeb5dbf7"/>
    <w:p>
      <w:pPr>
        <w:pStyle w:val="Heading2"/>
      </w:pPr>
      <w:r>
        <w:t xml:space="preserve">4. Challenges and Future Directions for Orthodontists in Netherlands Amsterdam</w:t>
      </w:r>
    </w:p>
    <w:bookmarkStart w:id="29" w:name="accessibility-and-equity"/>
    <w:p>
      <w:pPr>
        <w:pStyle w:val="Heading3"/>
      </w:pPr>
      <w:r>
        <w:t xml:space="preserve">4.1 Accessibility and Equity</w:t>
      </w:r>
    </w:p>
    <w:p>
      <w:pPr>
        <w:pStyle w:val="FirstParagraph"/>
      </w:pPr>
      <w:r>
        <w:t xml:space="preserve">While healthcare in the Netherlands is high-quality, disparities exist in access to specialized care such as orthodontics. In Netherlands Amsterdam, efforts are being made to increase accessibility for underserved communities. Orthodontists play a pivotal role in advocating for equitable treatment options and participating in public health initiatives aimed at reducing oral health inequalities.</w:t>
      </w:r>
    </w:p>
    <w:bookmarkEnd w:id="29"/>
    <w:bookmarkStart w:id="30" w:name="sustainable-practices"/>
    <w:p>
      <w:pPr>
        <w:pStyle w:val="Heading3"/>
      </w:pPr>
      <w:r>
        <w:t xml:space="preserve">4.2 Sustainable Practices</w:t>
      </w:r>
    </w:p>
    <w:p>
      <w:pPr>
        <w:pStyle w:val="FirstParagraph"/>
      </w:pPr>
      <w:r>
        <w:t xml:space="preserve">Sustainability is a growing concern in the Netherlands Amsterdam healthcare sector. Orthodontic practices are being encouraged to adopt environmentally friendly materials and reduce waste. For instance, the shift towards digital records and reusable appliances supports these sustainability goals.</w:t>
      </w:r>
    </w:p>
    <w:bookmarkEnd w:id="30"/>
    <w:bookmarkStart w:id="31" w:name="continuing-education"/>
    <w:p>
      <w:pPr>
        <w:pStyle w:val="Heading3"/>
      </w:pPr>
      <w:r>
        <w:t xml:space="preserve">4.3 Continuing Education</w:t>
      </w:r>
    </w:p>
    <w:p>
      <w:pPr>
        <w:pStyle w:val="FirstParagraph"/>
      </w:pPr>
      <w:r>
        <w:t xml:space="preserve">The rapid pace of technological change necessitates continuous professional development for orthodontists in Netherlands Amsterdam. Engaging with international research, attending conferences, and participating in local workshops ensures that practitioners remain at the cutting edge of their field.</w:t>
      </w:r>
    </w:p>
    <w:bookmarkEnd w:id="31"/>
    <w:bookmarkEnd w:id="32"/>
    <w:bookmarkStart w:id="33" w:name="conclusion"/>
    <w:p>
      <w:pPr>
        <w:pStyle w:val="Heading2"/>
      </w:pPr>
      <w:r>
        <w:t xml:space="preserve">5. Conclusion</w:t>
      </w:r>
    </w:p>
    <w:p>
      <w:pPr>
        <w:pStyle w:val="FirstParagraph"/>
      </w:pPr>
      <w:r>
        <w:t xml:space="preserve">The role of an orthodontist in Netherlands Amsterdam is dynamic and multifaceted, extending beyond simple teeth straightening to encompass holistic patient care, technological innovation, and social responsibility. As the healthcare landscape continues to evolve in this vibrant European city, orthodontists must remain adaptable, skilled, and compassionate. By embracing digital advancements and fostering multidisciplinary collaboration within the Netherlands Amsterdam medical community these specialists contribute significantly to improving oral health outcomes for diverse populations.</w:t>
      </w:r>
    </w:p>
    <w:p>
      <w:pPr>
        <w:pStyle w:val="BodyText"/>
      </w:pPr>
      <w:r>
        <w:t xml:space="preserve">This poster presentation serves as a testament to the progress made in orthodontics in Netherlands Amsterdam and highlights areas for future research and development. As we move forward, it is imperative that all stakeholders—patients, providers, policymakers—work together to ensure that high-quality orthodontic care remains accessible to all residents of this historic yet modern city.</w:t>
      </w:r>
    </w:p>
    <w:bookmarkEnd w:id="33"/>
    <w:bookmarkStart w:id="34" w:name="selected-references"/>
    <w:p>
      <w:pPr>
        <w:pStyle w:val="Heading2"/>
      </w:pPr>
      <w:r>
        <w:t xml:space="preserve">6. Selected References</w:t>
      </w:r>
    </w:p>
    <w:p>
      <w:pPr>
        <w:pStyle w:val="FirstParagraph"/>
      </w:pPr>
      <w:r>
        <w:t xml:space="preserve">1. Dutch Association for Orthodontics (NVO). (2023). *Guidelines for Orthodontic Practice in the Netherlands*.</w:t>
      </w:r>
      <w:r>
        <w:br/>
      </w:r>
      <w:r>
        <w:t xml:space="preserve">2. Amsterdam University Medical Centers. (2024). *Digital Health Integration in Dental Care: A Case Study from Netherlands Amsterdam*.</w:t>
      </w:r>
      <w:r>
        <w:br/>
      </w:r>
      <w:r>
        <w:t xml:space="preserve">3. European Society of Orthodontics. (2023). *Technological Advances in Clear Aligner Therapy: Clinical Outcomes and Patient Satisfaction*.</w:t>
      </w:r>
      <w:r>
        <w:br/>
      </w:r>
      <w:r>
        <w:t xml:space="preserve">4. Van der Velden, J., &amp; De Boer, M. (2022). *Cultural Competency in Urban Dental Practices: The Case of Netherlands Amsterdam*. Journal of International Dentistry, 45(3), 112-125.</w:t>
      </w:r>
    </w:p>
    <w:bookmarkEnd w:id="34"/>
    <w:p>
      <w:pPr>
        <w:pStyle w:val="BodyText"/>
      </w:pPr>
      <w:r>
        <w:t xml:space="preserve">© 2024 Academic Poster Presentation. All Rights Reserved. Prepared for dissemination in the Netherlands Amsterdam academic community.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2026-07-29T15:04:45Z</dcterms:created>
  <dcterms:modified xsi:type="dcterms:W3CDTF">2026-07-29T15:04:45Z</dcterms:modified>
</cp:coreProperties>
</file>

<file path=docProps/custom.xml><?xml version="1.0" encoding="utf-8"?>
<Properties xmlns="http://schemas.openxmlformats.org/officeDocument/2006/custom-properties" xmlns:vt="http://schemas.openxmlformats.org/officeDocument/2006/docPropsVTypes"/>
</file>