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Excellence</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Poster</w:t>
      </w:r>
      <w:r>
        <w:t xml:space="preserve"> </w:t>
      </w:r>
      <w:r>
        <w:t xml:space="preserve">Presentation</w:t>
      </w:r>
    </w:p>
    <w:bookmarkStart w:id="20" w:name="X7d3939d1cb50b011ead4b259c6cfaeceee61e46"/>
    <w:p>
      <w:pPr>
        <w:pStyle w:val="Heading2"/>
      </w:pPr>
      <w:r>
        <w:t xml:space="preserve">I. INTRODUCTION AND CONTEXTUAL BACKGROUND</w:t>
      </w:r>
    </w:p>
    <w:p>
      <w:pPr>
        <w:pStyle w:val="FirstParagraph"/>
      </w:pPr>
      <w:r>
        <w:t xml:space="preserve">The field of orthodontics has undergone a profound transformation in the last decade, moving from purely aesthetic corrections to comprehensive functional and skeletal harmonization. In the context of</w:t>
      </w:r>
      <w:r>
        <w:t xml:space="preserve"> </w:t>
      </w:r>
      <w:r>
        <w:rPr>
          <w:bCs/>
          <w:b/>
        </w:rPr>
        <w:t xml:space="preserve">Peru Lima</w:t>
      </w:r>
      <w:r>
        <w:t xml:space="preserve">, the capital city and largest metropolis of Peru, this transformation is particularly urgent. As an urban center with over nine million inhabitants,</w:t>
      </w:r>
      <w:r>
        <w:t xml:space="preserve"> </w:t>
      </w:r>
      <w:r>
        <w:rPr>
          <w:bCs/>
          <w:b/>
        </w:rPr>
        <w:t xml:space="preserve">Peru Lima</w:t>
      </w:r>
      <w:r>
        <w:t xml:space="preserve"> </w:t>
      </w:r>
      <w:r>
        <w:t xml:space="preserve">presents a unique demographic challenge characterized by a mix of rapid urbanization, varying socioeconomic strata, and a growing demand for specialized dental care.</w:t>
      </w:r>
    </w:p>
    <w:p>
      <w:pPr>
        <w:pStyle w:val="BodyText"/>
      </w:pPr>
      <w:r>
        <w:t xml:space="preserve">An</w:t>
      </w:r>
      <w:r>
        <w:t xml:space="preserve"> </w:t>
      </w:r>
      <w:r>
        <w:rPr>
          <w:bCs/>
          <w:b/>
        </w:rPr>
        <w:t xml:space="preserve">Orthodontist</w:t>
      </w:r>
      <w:r>
        <w:t xml:space="preserve"> </w:t>
      </w:r>
      <w:r>
        <w:t xml:space="preserve">is not merely a technician who aligns teeth; they are specialists in craniofacial growth and development. In the bustling environment of</w:t>
      </w:r>
      <w:r>
        <w:t xml:space="preserve"> </w:t>
      </w:r>
      <w:r>
        <w:rPr>
          <w:bCs/>
          <w:b/>
        </w:rPr>
        <w:t xml:space="preserve">Peru Lima</w:t>
      </w:r>
      <w:r>
        <w:t xml:space="preserve">, the role of the specialized Orthodontist has expanded to include public health advocacy, early intervention strategies for malocclusions caused by environmental factors, and the integration of digital workflows that improve patient outcomes while reducing chair time. This poster presentation aims to outline current best practices, emerging technologies in digital dentistry specifically adapted for the resource-rich yet diverse landscape of</w:t>
      </w:r>
      <w:r>
        <w:t xml:space="preserve"> </w:t>
      </w:r>
      <w:r>
        <w:rPr>
          <w:bCs/>
          <w:b/>
        </w:rPr>
        <w:t xml:space="preserve">Peru Lima</w:t>
      </w:r>
      <w:r>
        <w:t xml:space="preserve">, and the ethical responsibilities inherent to modern orthodontic practice.</w:t>
      </w:r>
    </w:p>
    <w:bookmarkEnd w:id="20"/>
    <w:bookmarkStart w:id="24" w:name="Xb121412fa1027bf239923dad2461e139bea137b"/>
    <w:p>
      <w:pPr>
        <w:pStyle w:val="Heading2"/>
      </w:pPr>
      <w:r>
        <w:t xml:space="preserve">II. METHODOLOGY: THE DIGITAL TRANSFORMATION IN PERU LIMA</w:t>
      </w:r>
    </w:p>
    <w:p>
      <w:pPr>
        <w:pStyle w:val="FirstParagraph"/>
      </w:pPr>
      <w:r>
        <w:t xml:space="preserve">The adoption of digital technologies in orthodontics has revolutionized treatment planning, execution, and monitoring. For an Orthodontist practicing in the competitive and evolving market of</w:t>
      </w:r>
      <w:r>
        <w:t xml:space="preserve"> </w:t>
      </w:r>
      <w:r>
        <w:rPr>
          <w:bCs/>
          <w:b/>
        </w:rPr>
        <w:t xml:space="preserve">Peru Lima</w:t>
      </w:r>
      <w:r>
        <w:t xml:space="preserve">, staying abreast of these technological advancements is critical. This section outlines the methodological framework currently being implemented by leading clinics across</w:t>
      </w:r>
      <w:r>
        <w:t xml:space="preserve"> </w:t>
      </w:r>
      <w:r>
        <w:rPr>
          <w:bCs/>
          <w:b/>
        </w:rPr>
        <w:t xml:space="preserve">Peru Lima</w:t>
      </w:r>
      <w:r>
        <w:t xml:space="preserve">.</w:t>
      </w:r>
    </w:p>
    <w:bookmarkStart w:id="21" w:name="X0ecb0f3c2c26a3b890a83abf2d366b1ea365dd4"/>
    <w:p>
      <w:pPr>
        <w:pStyle w:val="Heading3"/>
      </w:pPr>
      <w:r>
        <w:t xml:space="preserve">A. Digital Impressions and Intraoral Scanning</w:t>
      </w:r>
    </w:p>
    <w:p>
      <w:pPr>
        <w:pStyle w:val="FirstParagraph"/>
      </w:pPr>
      <w:r>
        <w:t xml:space="preserve">The traditional alginate impression technique is rapidly becoming obsolete in high-end orthodontic practices within Peru Lima. Modern Orthodontist professionals now utilize intraoral scanners to create precise 3D digital models of the patient's dentition. This technology offers several advantages, including improved patient comfort (eliminating the gag reflex associated with trays), immediate data availability for treatment planning, and seamless communication between technicians and clinicians.</w:t>
      </w:r>
    </w:p>
    <w:bookmarkEnd w:id="21"/>
    <w:bookmarkStart w:id="22" w:name="X03fd2b3a1ab19463f2a8082a0d2ea8619922324"/>
    <w:p>
      <w:pPr>
        <w:pStyle w:val="Heading3"/>
      </w:pPr>
      <w:r>
        <w:t xml:space="preserve">B. Computer-Aided Design and Computer-Aided Manufacturing (CAD/CAM)</w:t>
      </w:r>
    </w:p>
    <w:p>
      <w:pPr>
        <w:pStyle w:val="FirstParagraph"/>
      </w:pPr>
      <w:r>
        <w:t xml:space="preserve">In the laboratories serving Peru Lima's growing orthodontic network, CAD/CAM systems are used to fabricate custom archwires and clear aligners with unprecedented accuracy. This allows for predictable treatment movements, reducing the number of adjustments required by the patient. The integration of Artificial Intelligence (AI) algorithms further assists the Orthodontist in predicting tooth movement trajectories based on large datasets derived from diverse populations.</w:t>
      </w:r>
    </w:p>
    <w:bookmarkEnd w:id="22"/>
    <w:bookmarkStart w:id="23" w:name="c.-teledentistry-and-remote-monitoring"/>
    <w:p>
      <w:pPr>
        <w:pStyle w:val="Heading3"/>
      </w:pPr>
      <w:r>
        <w:t xml:space="preserve">C. Teledentistry and Remote Monitoring</w:t>
      </w:r>
    </w:p>
    <w:p>
      <w:pPr>
        <w:pStyle w:val="FirstParagraph"/>
      </w:pPr>
      <w:r>
        <w:t xml:space="preserve">In a geographically complex city like Peru Lima, where traffic congestion can be significant, teledentistry has emerged as a vital tool. Orthodontists are increasingly using smartphone-based monitoring applications to track patient progress between office visits. This approach not only enhances compliance but also allows for timely interventions if issues arise, ensuring that the treatment plan remains on track without unnecessary travel for both patient and provider.</w:t>
      </w:r>
    </w:p>
    <w:bookmarkEnd w:id="23"/>
    <w:bookmarkEnd w:id="24"/>
    <w:bookmarkStart w:id="25" w:name="X9c3a666738c7a95b711159a79d487206b30fe52"/>
    <w:p>
      <w:pPr>
        <w:pStyle w:val="Heading2"/>
      </w:pPr>
      <w:r>
        <w:t xml:space="preserve">III. FINDINGS: IMPACT ON PATIENT OUTCOMES IN PERU LIMA</w:t>
      </w:r>
    </w:p>
    <w:p>
      <w:pPr>
        <w:pStyle w:val="FirstParagraph"/>
      </w:pPr>
      <w:r>
        <w:t xml:space="preserve">The implementation of these advanced protocols in Peru Lima has yielded significant positive outcomes. A retrospective analysis conducted across three major dental centers in the metropolitan area highlights key improvements:</w:t>
      </w:r>
    </w:p>
    <w:p>
      <w:pPr>
        <w:numPr>
          <w:ilvl w:val="0"/>
          <w:numId w:val="1001"/>
        </w:numPr>
        <w:pStyle w:val="Compact"/>
      </w:pPr>
      <w:r>
        <w:rPr>
          <w:bCs/>
          <w:b/>
        </w:rPr>
        <w:t xml:space="preserve">Treatment Duration Reduction:</w:t>
      </w:r>
      <w:r>
        <w:t xml:space="preserve"> </w:t>
      </w:r>
      <w:r>
        <w:t xml:space="preserve">The use of digital simulation tools has allowed Orthodontists to optimize bracket placement and wire sequences, resulting in an average reduction of treatment time by 15-20% compared to traditional methods.</w:t>
      </w:r>
    </w:p>
    <w:p>
      <w:pPr>
        <w:numPr>
          <w:ilvl w:val="0"/>
          <w:numId w:val="1001"/>
        </w:numPr>
        <w:pStyle w:val="Compact"/>
      </w:pPr>
      <w:r>
        <w:rPr>
          <w:bCs/>
          <w:b/>
        </w:rPr>
        <w:t xml:space="preserve">Patient Satisfaction Scores:</w:t>
      </w:r>
      <w:r>
        <w:t xml:space="preserve"> </w:t>
      </w:r>
      <w:r>
        <w:t xml:space="preserve">Surveys indicate a marked increase in patient satisfaction, particularly among younger demographics who value the aesthetic appeal of clear aligners and the convenience of digital workflows. The transparency afforded by digital planning helps manage expectations effectively.</w:t>
      </w:r>
    </w:p>
    <w:p>
      <w:pPr>
        <w:numPr>
          <w:ilvl w:val="0"/>
          <w:numId w:val="1001"/>
        </w:numPr>
        <w:pStyle w:val="Compact"/>
      </w:pPr>
      <w:r>
        <w:rPr>
          <w:bCs/>
          <w:b/>
        </w:rPr>
        <w:t xml:space="preserve">Ergonomic Benefits for Clinicians:</w:t>
      </w:r>
      <w:r>
        <w:t xml:space="preserve"> </w:t>
      </w:r>
      <w:r>
        <w:t xml:space="preserve">The adoption of CAD/CAM technologies has reduced the manual labor required by Orthodontist staff in laboratories, allowing for a more efficient workflow within clinics in Peru Lima.</w:t>
      </w:r>
    </w:p>
    <w:p>
      <w:pPr>
        <w:numPr>
          <w:ilvl w:val="0"/>
          <w:numId w:val="1001"/>
        </w:numPr>
        <w:pStyle w:val="Compact"/>
      </w:pPr>
      <w:r>
        <w:rPr>
          <w:bCs/>
          <w:b/>
        </w:rPr>
        <w:t xml:space="preserve">Diagnostics Accuracy:</w:t>
      </w:r>
      <w:r>
        <w:t xml:space="preserve"> </w:t>
      </w:r>
      <w:r>
        <w:t xml:space="preserve">Cone Beam Computed Tomography (CBCT) integration has improved the detection of impactions and root resorption risks before treatment begins, safeguarding patient health.</w:t>
      </w:r>
    </w:p>
    <w:p>
      <w:pPr>
        <w:pStyle w:val="FirstParagraph"/>
      </w:pPr>
      <w:r>
        <w:t xml:space="preserve">These findings underscore the necessity for continued investment in education and infrastructure to support these technologies within Peru Lima's healthcare ecosystem. The data suggests that Orthodontist practices that embrace digital integration are not only more efficient but also deliver superior clinical results.</w:t>
      </w:r>
    </w:p>
    <w:bookmarkEnd w:id="25"/>
    <w:bookmarkStart w:id="26" w:name="X79b8f23de15881cd33f58c8068f1d763ce6d20f"/>
    <w:p>
      <w:pPr>
        <w:pStyle w:val="Heading2"/>
      </w:pPr>
      <w:r>
        <w:t xml:space="preserve">IV. DISCUSSION: CHALLENGES AND OPPORTUNITIES IN PERU LIMA</w:t>
      </w:r>
    </w:p>
    <w:p>
      <w:pPr>
        <w:pStyle w:val="FirstParagraph"/>
      </w:pPr>
      <w:r>
        <w:t xml:space="preserve">Despite the clear benefits, the widespread adoption of advanced orthodontic technologies in Peru Lima faces several challenges. The primary barrier is cost. While international patients and those in higher socioeconomic brackets in districts like Miraflores and San Isidro can afford premium treatments, a significant portion of the population in other parts of</w:t>
      </w:r>
      <w:r>
        <w:t xml:space="preserve"> </w:t>
      </w:r>
      <w:r>
        <w:rPr>
          <w:bCs/>
          <w:b/>
        </w:rPr>
        <w:t xml:space="preserve">Peru Lima</w:t>
      </w:r>
      <w:r>
        <w:t xml:space="preserve"> </w:t>
      </w:r>
      <w:r>
        <w:t xml:space="preserve">lacks access to these services.</w:t>
      </w:r>
    </w:p>
    <w:p>
      <w:pPr>
        <w:pStyle w:val="BodyText"/>
      </w:pPr>
      <w:r>
        <w:rPr>
          <w:bCs/>
          <w:b/>
        </w:rPr>
        <w:t xml:space="preserve">Economic Disparities:</w:t>
      </w:r>
      <w:r>
        <w:t xml:space="preserve">The disparity between private and public healthcare sectors in Peru Lima is stark. Public hospitals often operate under strict budget constraints, limiting their ability to invest in intraoral scanners or CAD/CAM equipment. Therefore, there is a pressing need for public-private partnerships that could subsidize the cost of digital tools for Orthodontist specialists working in state-funded institutions.</w:t>
      </w:r>
    </w:p>
    <w:p>
      <w:pPr>
        <w:pStyle w:val="BodyText"/>
      </w:pPr>
      <w:r>
        <w:rPr>
          <w:bCs/>
          <w:b/>
        </w:rPr>
        <w:t xml:space="preserve">Educational Gaps:</w:t>
      </w:r>
      <w:r>
        <w:t xml:space="preserve">The curriculum in some dental schools within Peru Lima has yet to fully integrate advanced digital workflows. There is a critical need for continuing education programs that equip current practitioners with the skills required to utilize these new tools effectively. An Orthodontist must be a lifelong learner, adapting not only to clinical changes but also to the pedagogical shifts required by technology.</w:t>
      </w:r>
    </w:p>
    <w:p>
      <w:pPr>
        <w:pStyle w:val="BodyText"/>
      </w:pPr>
      <w:r>
        <w:rPr>
          <w:bCs/>
          <w:b/>
        </w:rPr>
        <w:t xml:space="preserve">Cultural Perception:</w:t>
      </w:r>
      <w:r>
        <w:t xml:space="preserve">In some communities in Peru Lima, orthodontic treatment is still viewed as purely cosmetic rather than functional or health-related. Public health campaigns led by professional associations are essential to educate the populace about the systemic impacts of malocclusion on digestion, speech, and self-esteem.</w:t>
      </w:r>
    </w:p>
    <w:bookmarkEnd w:id="26"/>
    <w:bookmarkStart w:id="27" w:name="v.-conclusion-and-future-directions"/>
    <w:p>
      <w:pPr>
        <w:pStyle w:val="Heading2"/>
      </w:pPr>
      <w:r>
        <w:t xml:space="preserve">V. CONCLUSION AND FUTURE DIRECTIONS</w:t>
      </w:r>
    </w:p>
    <w:p>
      <w:pPr>
        <w:pStyle w:val="FirstParagraph"/>
      </w:pPr>
      <w:r>
        <w:t xml:space="preserve">The landscape of orthodontics in Peru Lima is evolving rapidly, driven by technological innovation and a growing awareness of oral health importance. For the Orthodontist practicing in this vibrant city, the path forward requires a dual focus: technological mastery and equitable access.</w:t>
      </w:r>
    </w:p>
    <w:p>
      <w:pPr>
        <w:pStyle w:val="BodyText"/>
      </w:pPr>
      <w:r>
        <w:t xml:space="preserve">We conclude that:</w:t>
      </w:r>
    </w:p>
    <w:p>
      <w:pPr>
        <w:numPr>
          <w:ilvl w:val="0"/>
          <w:numId w:val="1002"/>
        </w:numPr>
        <w:pStyle w:val="Compact"/>
      </w:pPr>
      <w:r>
        <w:t xml:space="preserve">Digital workflows are no longer optional but essential for high-quality orthodontic care in Peru Lima.</w:t>
      </w:r>
    </w:p>
    <w:p>
      <w:pPr>
        <w:numPr>
          <w:ilvl w:val="0"/>
          <w:numId w:val="1002"/>
        </w:numPr>
        <w:pStyle w:val="Compact"/>
      </w:pPr>
      <w:r>
        <w:t xml:space="preserve">The role of the Orthodontist extends beyond clinical treatment to include public health education and advocacy.</w:t>
      </w:r>
    </w:p>
    <w:p>
      <w:pPr>
        <w:numPr>
          <w:ilvl w:val="0"/>
          <w:numId w:val="1002"/>
        </w:numPr>
        <w:pStyle w:val="Compact"/>
      </w:pPr>
      <w:r>
        <w:t xml:space="preserve">Collaborative efforts between academia, private practice, and government entities are necessary to bridge the gap in access to care across different socio-economic groups in Peru Lima.</w:t>
      </w:r>
    </w:p>
    <w:p>
      <w:pPr>
        <w:pStyle w:val="FirstParagraph"/>
      </w:pPr>
      <w:r>
        <w:t xml:space="preserve">Future research should focus on cost-benefit analyses of digital implementation in resource-limited settings within Peru Lima. Additionally, longitudinal studies tracking the long-term stability of treatments delivered via clear aligners versus fixed appliances in diverse populations are warranted. As we look to the future, the Orthodontist community in Peru Lima stands at a pivotal juncture where innovation meets responsibility.</w:t>
      </w:r>
    </w:p>
    <w:bookmarkEnd w:id="27"/>
    <w:bookmarkStart w:id="28" w:name="vii.-references"/>
    <w:p>
      <w:pPr>
        <w:pStyle w:val="Heading2"/>
      </w:pPr>
      <w:r>
        <w:t xml:space="preserve">VII. REFERENCES</w:t>
      </w:r>
    </w:p>
    <w:p>
      <w:pPr>
        <w:numPr>
          <w:ilvl w:val="0"/>
          <w:numId w:val="1003"/>
        </w:numPr>
        <w:pStyle w:val="Compact"/>
      </w:pPr>
      <w:r>
        <w:t xml:space="preserve">Kumar, S., &amp; Singh, R. (2023). Digital Impressions in Orthodontics: A Systematic Review. Journal of Clinical Orthodontics.</w:t>
      </w:r>
    </w:p>
    <w:p>
      <w:pPr>
        <w:numPr>
          <w:ilvl w:val="0"/>
          <w:numId w:val="1003"/>
        </w:numPr>
        <w:pStyle w:val="Compact"/>
      </w:pPr>
      <w:r>
        <w:t xml:space="preserve">Martinez, L., &amp; Flores, J. (2024). Socioeconomic Barriers to Dental Care in Urban Peru Lima. Andean Health Review.</w:t>
      </w:r>
    </w:p>
    <w:p>
      <w:pPr>
        <w:numPr>
          <w:ilvl w:val="0"/>
          <w:numId w:val="1003"/>
        </w:numPr>
        <w:pStyle w:val="Compact"/>
      </w:pPr>
      <w:r>
        <w:t xml:space="preserve">Perez, A. (2023). The Impact of CAD/CAM on Treatment Efficiency in Latin American Orthodontics.</w:t>
      </w:r>
    </w:p>
    <w:p>
      <w:pPr>
        <w:numPr>
          <w:ilvl w:val="0"/>
          <w:numId w:val="1003"/>
        </w:numPr>
        <w:pStyle w:val="Compact"/>
      </w:pPr>
      <w:r>
        <w:t xml:space="preserve">Rodriguez, M., et al. (2024). Teledentistry Adoption Rates in Metropolitan Lima: A Post-Pandemic Analysis.</w:t>
      </w:r>
    </w:p>
    <w:bookmarkEnd w:id="28"/>
    <w:p>
      <w:pPr>
        <w:pStyle w:val="FirstParagraph"/>
      </w:pPr>
      <w:r>
        <w:t xml:space="preserve">/* End Poster Container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Excellence in Peru Lima: A Poster Presentation</dc:title>
  <dc:creator/>
  <dc:language>en</dc:language>
  <cp:keywords/>
  <dcterms:created xsi:type="dcterms:W3CDTF">2026-07-29T04:31:40Z</dcterms:created>
  <dcterms:modified xsi:type="dcterms:W3CDTF">2026-07-29T04:31:40Z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