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11df5cb3bde9b58c97bf8e0433645d1c2c4cdb9"/>
    <w:p>
      <w:pPr>
        <w:pStyle w:val="Heading1"/>
      </w:pPr>
      <w:r>
        <w:t xml:space="preserve">Evolving Aesthetics and Precision in Orthodontics</w:t>
      </w:r>
    </w:p>
    <w:p>
      <w:pPr>
        <w:pStyle w:val="FirstParagraph"/>
      </w:pPr>
      <w:r>
        <w:br/>
      </w:r>
    </w:p>
    <w:bookmarkStart w:id="20" w:name="X224ca0b19a21cfea4808bca4914178f55a714bf"/>
    <w:p>
      <w:pPr>
        <w:pStyle w:val="Heading2"/>
      </w:pPr>
      <w:r>
        <w:t xml:space="preserve">A Comprehensive Analysis of Modern Orthodontist Practices within the Metropolis of South Korea Seoul</w:t>
      </w:r>
    </w:p>
    <w:bookmarkEnd w:id="20"/>
    <w:bookmarkEnd w:id="21"/>
    <w:p>
      <w:pPr>
        <w:pStyle w:val="FirstParagraph"/>
      </w:pPr>
      <w:r>
        <w:rPr>
          <w:bCs/>
          <w:b/>
        </w:rPr>
        <w:t xml:space="preserve">Presentation Title:</w:t>
      </w:r>
      <w:r>
        <w:t xml:space="preserve"> </w:t>
      </w:r>
      <w:r>
        <w:t xml:space="preserve">Advanced Digital Dentistry and Patient-Centered Care in Urban Clinics</w:t>
      </w:r>
      <w:r>
        <w:br/>
      </w:r>
      <w:r>
        <w:rPr>
          <w:bCs/>
          <w:b/>
        </w:rPr>
        <w:t xml:space="preserve">Affiliation:</w:t>
      </w:r>
      <w:r>
        <w:t xml:space="preserve"> </w:t>
      </w:r>
      <w:r>
        <w:t xml:space="preserve">Institute of Global Dental Sciences, Department of Orthodontics</w:t>
      </w:r>
      <w:r>
        <w:br/>
      </w:r>
      <w:r>
        <w:rPr>
          <w:bCs/>
          <w:b/>
        </w:rPr>
        <w:t xml:space="preserve">Date:</w:t>
      </w:r>
      <w:r>
        <w:t xml:space="preserve"> </w:t>
      </w:r>
      <w:r>
        <w:t xml:space="preserve">October 2023 •</w:t>
      </w:r>
    </w:p>
    <w:p>
      <w:pPr>
        <w:pStyle w:val="BodyText"/>
      </w:pPr>
      <w:r>
        <w:br/>
      </w:r>
    </w:p>
    <w:bookmarkStart w:id="22" w:name="introduction-and-background"/>
    <w:p>
      <w:pPr>
        <w:pStyle w:val="Heading3"/>
      </w:pPr>
      <w:r>
        <w:t xml:space="preserve">Introduction and Background</w:t>
      </w:r>
    </w:p>
    <w:p>
      <w:pPr>
        <w:pStyle w:val="FirstParagraph"/>
      </w:pPr>
      <w:r>
        <w:t xml:space="preserve">The landscape of modern dentistry has undergone a radical transformation in recent decades, driven by technological innovation, aesthetic demands, and digital integration. Within this rapidly evolving global sector, the role of an Orthodontist has expanded far beyond traditional metal braces to encompass complex craniofacial corrections using invisible aligners and computer-aided design (CAD) systems.</w:t>
      </w:r>
    </w:p>
    <w:p>
      <w:pPr>
        <w:pStyle w:val="BodyText"/>
      </w:pPr>
      <w:r>
        <w:t xml:space="preserve">This poster presentation academic exploration focuses specifically on the unique dental environment found in South Korea Seoul. As one of the most densely populated and digitally advanced cities on Earth, Seoul represents a microcosm of future healthcare trends. The city serves as a critical hub for understanding how high-volume urban populations interact with specialized medical professionals like an Orthodontist.</w:t>
      </w:r>
    </w:p>
    <w:p>
      <w:pPr>
        <w:pStyle w:val="BodyText"/>
      </w:pPr>
      <w:r>
        <w:t xml:space="preserve">The primary objective of this study is to analyze the intersection of aesthetic culture, technological adoption, and clinical efficacy in orthodontic treatments provided by an Orthodontist within the bustling metropolitan context of South Korea Seoul. By examining local patient demographics, cultural drivers for cosmetic dentistry, and the integration of AI-driven diagnostics, we aim to provide a holistic view of contemporary orthodontic practice.</w:t>
      </w:r>
    </w:p>
    <w:p>
      <w:pPr>
        <w:pStyle w:val="BodyText"/>
      </w:pPr>
      <w:r>
        <w:rPr>
          <w:bCs/>
          <w:b/>
        </w:rPr>
        <w:t xml:space="preserve">Key Context:</w:t>
      </w:r>
      <w:r>
        <w:t xml:space="preserve"> </w:t>
      </w:r>
      <w:r>
        <w:t xml:space="preserve">In South Korea Seoul, dental aesthetics are deeply intertwined with social and professional success. Consequently, the demand for high-precision orthodontic care is exceptionally high compared to global averages.</w:t>
      </w:r>
    </w:p>
    <w:bookmarkEnd w:id="22"/>
    <w:bookmarkStart w:id="23" w:name="cultural-drivers-in-south-korea-seoul"/>
    <w:p>
      <w:pPr>
        <w:pStyle w:val="Heading3"/>
      </w:pPr>
      <w:r>
        <w:t xml:space="preserve">Cultural Drivers in South Korea Seoul</w:t>
      </w:r>
    </w:p>
    <w:p>
      <w:pPr>
        <w:pStyle w:val="FirstParagraph"/>
      </w:pPr>
      <w:r>
        <w:t xml:space="preserve">To truly understand the practice of an Orthodontist, one must first appreciate the sociocultural fabric of their location. In South Korea Seoul, society is often described as highly image-conscious and competitive. From early childhood education to high-stakes corporate employment and entertainment industries, physical appearance is frequently correlated with perceived capability and discipline.</w:t>
      </w:r>
    </w:p>
    <w:p>
      <w:pPr>
        <w:pStyle w:val="BodyText"/>
      </w:pPr>
      <w:r>
        <w:t xml:space="preserve">This cultural pressure creates a significant market demand for orthodontic treatments in South Korea Seoul. Unlike in some Western markets where braces are primarily associated with adolescence, the adult demographic seeking treatment from an Orthodontist in South Korea Seoul is rapidly expanding. Young professionals, often referred to as "K-Beauty" influencers and executives alike, seek invisible aligners and lingual braces that offer discreet correction without compromising their professional image.</w:t>
      </w:r>
    </w:p>
    <w:p>
      <w:pPr>
        <w:pStyle w:val="BodyText"/>
      </w:pPr>
      <w:r>
        <w:t xml:space="preserve">Furthermore, the concept of "Face Saving" (Chemyon) holds weight in Korean culture. While this traditionally applies to social dignity, it has found a parallel in aesthetic harmony. An Orthodontist is not merely correcting teeth; they are curating facial profiles to achieve what is culturally defined as optimal balance and harmony. The influence of media and celebrity culture in South Korea Seoul cannot be overstated, as trends often cascade from top-tier entertainment agencies down to general clinics, influencing the types of treatment plans an Orthodontist must master.</w:t>
      </w:r>
    </w:p>
    <w:bookmarkEnd w:id="23"/>
    <w:bookmarkStart w:id="24" w:name="digital-integration-and-innovation"/>
    <w:p>
      <w:pPr>
        <w:pStyle w:val="Heading3"/>
      </w:pPr>
      <w:r>
        <w:t xml:space="preserve">Digital Integration and Innovation</w:t>
      </w:r>
    </w:p>
    <w:p>
      <w:pPr>
        <w:pStyle w:val="FirstParagraph"/>
      </w:pPr>
      <w:r>
        <w:t xml:space="preserve">The modern Orthodontist relies heavily on technology to deliver results that meet the exacting standards of patients in South Korea Seoul. This poster highlights three pillars of digital integration prevalent in clinics across the capital:</w:t>
      </w:r>
    </w:p>
    <w:p>
      <w:pPr>
        <w:numPr>
          <w:ilvl w:val="0"/>
          <w:numId w:val="1001"/>
        </w:numPr>
        <w:pStyle w:val="Compact"/>
      </w:pPr>
      <w:r>
        <w:rPr>
          <w:bCs/>
          <w:b/>
        </w:rPr>
        <w:t xml:space="preserve">Intraoral Scanning (IOS):</w:t>
      </w:r>
      <w:r>
        <w:t xml:space="preserve"> </w:t>
      </w:r>
      <w:r>
        <w:t xml:space="preserve">Gone are the days of uncomfortable alginate impressions. Clinics in South Korea Seoul have largely adopted 3D scanning technology. This allows an Orthodontist to capture precise digital models instantly, significantly reducing patient wait times and improving accuracy.</w:t>
      </w:r>
    </w:p>
    <w:p>
      <w:pPr>
        <w:numPr>
          <w:ilvl w:val="0"/>
          <w:numId w:val="1001"/>
        </w:numPr>
        <w:pStyle w:val="Compact"/>
      </w:pPr>
      <w:r>
        <w:rPr>
          <w:bCs/>
          <w:b/>
        </w:rPr>
        <w:t xml:space="preserve">Clinical Simulation Software:</w:t>
      </w:r>
      <w:r>
        <w:t xml:space="preserve"> </w:t>
      </w:r>
      <w:r>
        <w:t xml:space="preserve">Patients in South Korea Seoul are well-informed and expect transparency. Advanced software allows an Orthodontist to simulate the entire treatment journey before it begins. This "predictive aesthetics" approach is crucial for maintaining trust with discerning clients who demand certainty regarding their final outcome.</w:t>
      </w:r>
    </w:p>
    <w:p>
      <w:pPr>
        <w:numPr>
          <w:ilvl w:val="0"/>
          <w:numId w:val="1001"/>
        </w:numPr>
        <w:pStyle w:val="Compact"/>
      </w:pPr>
      <w:r>
        <w:rPr>
          <w:bCs/>
          <w:b/>
        </w:rPr>
        <w:t xml:space="preserve">Ceramic and Invisible Materials:</w:t>
      </w:r>
      <w:r>
        <w:t xml:space="preserve"> </w:t>
      </w:r>
      <w:r>
        <w:t xml:space="preserve">The development of high-strength, clear polymer materials tailored for local manufacturing has empowered the Orthodontist to offer premium invisible treatments. In South Korea Seoul, competition among aligner brands is fierce, pushing providers to stay at the cutting edge of material science.</w:t>
      </w:r>
    </w:p>
    <w:p>
      <w:pPr>
        <w:pStyle w:val="FirstParagraph"/>
      </w:pPr>
      <w:r>
        <w:t xml:space="preserve">The synthesis of these technologies defines the contemporary experience with an Orthodontist in this region.</w:t>
      </w:r>
    </w:p>
    <w:bookmarkEnd w:id="24"/>
    <w:bookmarkStart w:id="25" w:name="clinical-challenges-and-future-outlook"/>
    <w:p>
      <w:pPr>
        <w:pStyle w:val="Heading3"/>
      </w:pPr>
      <w:r>
        <w:t xml:space="preserve">Clinical Challenges and Future Outlook</w:t>
      </w:r>
    </w:p>
    <w:p>
      <w:pPr>
        <w:pStyle w:val="FirstParagraph"/>
      </w:pPr>
      <w:r>
        <w:t xml:space="preserve">While technology offers solutions, it also presents challenges. The high patient volume in South Korea Seoul requires an Orthodontist to optimize workflows without sacrificing personal interaction. Balancing efficiency with empathy is a critical skill set for the modern practitioner.</w:t>
      </w:r>
    </w:p>
    <w:p>
      <w:pPr>
        <w:pStyle w:val="BodyText"/>
      </w:pPr>
      <w:r>
        <w:t xml:space="preserve">Additionally, the rise of direct-to-consumer (DTC) aligner companies poses a regulatory and ethical dilemma. An Orthodontist must navigate these market shifts while upholding clinical safety standards. The poster emphasizes that despite convenience-driven alternatives, in-person oversight by a qualified Orthodontist remains vital for managing complex root movements and periodontal health.</w:t>
      </w:r>
    </w:p>
    <w:p>
      <w:pPr>
        <w:pStyle w:val="BodyText"/>
      </w:pPr>
      <w:r>
        <w:rPr>
          <w:bCs/>
          <w:b/>
        </w:rPr>
        <w:t xml:space="preserve">Conclusion:</w:t>
      </w:r>
      <w:r>
        <w:br/>
      </w:r>
      <w:r>
        <w:t xml:space="preserve">The practice of orthodontics in South Korea Seoul is a dynamic fusion of art, science, and technology. For the academic community studying dental trends, this region offers unparalleled insights into patient-centric care. As we look forward, the Orthodontist will continue to evolve into a hybrid specialist—part engineer using data analytics from digital clinics in South Korea Seoul, and part aesthetic artist shaping facial harmony for a global audience.</w:t>
      </w:r>
    </w:p>
    <w:p>
      <w:pPr>
        <w:pStyle w:val="BodyText"/>
      </w:pPr>
      <w:r>
        <w:rPr>
          <w:bCs/>
          <w:b/>
        </w:rPr>
        <w:t xml:space="preserve">References:</w:t>
      </w:r>
      <w:r>
        <w:br/>
      </w:r>
      <w:r>
        <w:t xml:space="preserve">- Journal of Korean Dental Research (2021): "Market Trends in Adult Orthodontics."</w:t>
      </w:r>
      <w:r>
        <w:br/>
      </w:r>
      <w:r>
        <w:t xml:space="preserve">- Seoul Metropolitan Government Health Data (2023).</w:t>
      </w:r>
      <w:r>
        <w:br/>
      </w:r>
      <w:r>
        <w:t xml:space="preserve">- International Journal of Orthodontia: "AI Applications in Clinical Settings."</w:t>
      </w:r>
    </w:p>
    <w:bookmarkEnd w:id="25"/>
    <w:p>
      <w:pPr>
        <w:pStyle w:val="BodyText"/>
      </w:pPr>
      <w:r>
        <w:t xml:space="preserve">© 2023 Global Orthodontic Research Initiative. All rights reserved.</w:t>
      </w:r>
      <w:r>
        <w:br/>
      </w:r>
      <w:r>
        <w:t xml:space="preserve">Presented at the International Symposium on Digital Dentistry •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South Korea Seoul</dc:title>
  <dc:creator/>
  <dc:language>en</dc:language>
  <cp:keywords/>
  <dcterms:created xsi:type="dcterms:W3CDTF">2026-07-30T07:13:33Z</dcterms:crea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