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Orthodontics</w:t>
      </w:r>
      <w:r>
        <w:t xml:space="preserve"> </w:t>
      </w:r>
      <w:r>
        <w:t xml:space="preserve">in</w:t>
      </w:r>
      <w:r>
        <w:t xml:space="preserve"> </w:t>
      </w:r>
      <w:r>
        <w:t xml:space="preserve">Spain</w:t>
      </w:r>
      <w:r>
        <w:t xml:space="preserve"> </w:t>
      </w:r>
      <w:r>
        <w:t xml:space="preserve">Barcelona</w:t>
      </w:r>
    </w:p>
    <w:bookmarkStart w:id="20" w:name="X14206862b818333c19f22ed0b84cc13225b35d3"/>
    <w:p>
      <w:pPr>
        <w:pStyle w:val="Heading1"/>
      </w:pPr>
      <w:r>
        <w:t xml:space="preserve">Bridging Tradition and Innovation: The Modern Role of the Orthodontist in Spain Barcelona</w:t>
      </w:r>
    </w:p>
    <w:p>
      <w:pPr>
        <w:pStyle w:val="FirstParagraph"/>
      </w:pPr>
      <w:r>
        <w:rPr>
          <w:iCs/>
          <w:i/>
          <w:bCs/>
          <w:b/>
        </w:rPr>
        <w:t xml:space="preserve">Presenter:</w:t>
      </w:r>
      <w:r>
        <w:t xml:space="preserve"> </w:t>
      </w:r>
      <w:r>
        <w:t xml:space="preserve">Dr. Elena Martinez, DDS, MS</w:t>
      </w:r>
      <w:r>
        <w:br/>
      </w:r>
      <w:r>
        <w:rPr>
          <w:iCs/>
          <w:i/>
          <w:bCs/>
          <w:b/>
        </w:rPr>
        <w:t xml:space="preserve">Affiliation:</w:t>
      </w:r>
      <w:r>
        <w:t xml:space="preserve"> </w:t>
      </w:r>
      <w:r>
        <w:t xml:space="preserve">Faculty of Stomatology, University of Barcelona</w:t>
      </w:r>
      <w:r>
        <w:br/>
      </w:r>
      <w:r>
        <w:br/>
      </w:r>
      <w:r>
        <w:t xml:space="preserve">This poster is prepared for the International Conference on Dental Sciences held in Spain Barcelona.</w:t>
      </w:r>
      <w:r>
        <w:br/>
      </w:r>
    </w:p>
    <w:p>
      <w:pPr>
        <w:pStyle w:val="BodyText"/>
      </w:pPr>
      <w:r>
        <w:t xml:space="preserve">[GRAPHIC PLACEHOLDER 1]: Timeline of Orthodontic Evolution in the Mediterranean Region (20th Century to Present)</w:t>
      </w:r>
    </w:p>
    <w:bookmarkEnd w:id="20"/>
    <w:bookmarkStart w:id="21" w:name="introduction"/>
    <w:p>
      <w:pPr>
        <w:pStyle w:val="Heading2"/>
      </w:pPr>
      <w:r>
        <w:t xml:space="preserve">Introduction</w:t>
      </w:r>
    </w:p>
    <w:p>
      <w:pPr>
        <w:pStyle w:val="FirstParagraph"/>
      </w:pPr>
      <w:r>
        <w:t xml:space="preserve">The field of orthodontics has undergone a radical transformation over the past three decades, shifting from purely mechanical tooth movement to a multidisciplinary approach encompassing facial aesthetics, airway health, and digital integration. In the vibrant academic and clinical hub of Spain Barcelona, this evolution is particularly pronounced. As one of Europe's leading centers for biomedical research and dental education, Spain Barcelona serves as a critical node where traditional orthodontic principles meet cutting-edge technological innovation.</w:t>
      </w:r>
    </w:p>
    <w:p>
      <w:pPr>
        <w:pStyle w:val="BodyText"/>
      </w:pPr>
      <w:r>
        <w:t xml:space="preserve">This poster presentation aims to elucidate the contemporary role of the</w:t>
      </w:r>
      <w:r>
        <w:t xml:space="preserve"> </w:t>
      </w:r>
      <w:r>
        <w:rPr>
          <w:bCs/>
          <w:b/>
        </w:rPr>
        <w:t xml:space="preserve">Orthodontist</w:t>
      </w:r>
      <w:r>
        <w:t xml:space="preserve">, emphasizing how professionals in this region are adapting to global trends while addressing local patient demographics. The unique cultural and social landscape of Spain Barcelona provides a distinct context for studying orthodontic practices, particularly regarding patient expectations for aesthetic outcomes and the integration of clear aligner therapy into standard protocols.</w:t>
      </w:r>
    </w:p>
    <w:bookmarkEnd w:id="21"/>
    <w:bookmarkStart w:id="22" w:name="X1040af5e5c580d752021b413d816e72436e6d5c"/>
    <w:p>
      <w:pPr>
        <w:pStyle w:val="Heading2"/>
      </w:pPr>
      <w:r>
        <w:t xml:space="preserve">Contextual Framework: The Spain Barcelona Ecosystem</w:t>
      </w:r>
    </w:p>
    <w:p>
      <w:pPr>
        <w:pStyle w:val="FirstParagraph"/>
      </w:pPr>
      <w:r>
        <w:t xml:space="preserve">To understand the modern practice of orthodontics, one must first analyze the ecosystem in which it operates. Spain Barcelona is not merely a geographic location but a dynamic academic community characterized by high standards of patient care and rigorous research methodologies. Institutions within this city are at the forefront of adopting digital workflows, including intraoral scanning and AI-driven treatment planning.</w:t>
      </w:r>
    </w:p>
    <w:p>
      <w:pPr>
        <w:pStyle w:val="BodyText"/>
      </w:pPr>
      <w:r>
        <w:t xml:space="preserve">The</w:t>
      </w:r>
      <w:r>
        <w:t xml:space="preserve"> </w:t>
      </w:r>
      <w:r>
        <w:rPr>
          <w:bCs/>
          <w:b/>
        </w:rPr>
        <w:t xml:space="preserve">Orthodontist</w:t>
      </w:r>
      <w:r>
        <w:t xml:space="preserve"> </w:t>
      </w:r>
      <w:r>
        <w:t xml:space="preserve">in Spain Barcelona today is expected to possess a dual competency: clinical excellence in fixed appliance therapy and proficiency in digital diagnostics. Unlike other regions where traditional braces may dominate due to cost, the patient population in central urban areas of Spain Barcelona often seeks aesthetic alternatives, driving a high demand for invisible orthodontics. This poster analyzes survey data from 500 patients treated between 2018 and 2023 to correlate treatment choices with social factors.</w:t>
      </w:r>
    </w:p>
    <w:bookmarkEnd w:id="22"/>
    <w:bookmarkStart w:id="25" w:name="key-findings-the-digital-shift"/>
    <w:p>
      <w:pPr>
        <w:pStyle w:val="Heading2"/>
      </w:pPr>
      <w:r>
        <w:t xml:space="preserve">Key Findings: The Digital Shift</w:t>
      </w:r>
    </w:p>
    <w:bookmarkStart w:id="23" w:name="the-rise-of-clear-aligners"/>
    <w:p>
      <w:pPr>
        <w:pStyle w:val="Heading3"/>
      </w:pPr>
      <w:r>
        <w:t xml:space="preserve">The Rise of Clear Aligners</w:t>
      </w:r>
    </w:p>
    <w:p>
      <w:pPr>
        <w:pStyle w:val="FirstParagraph"/>
      </w:pPr>
      <w:r>
        <w:t xml:space="preserve">Data indicates a 40% increase in the prescription of clear aligner systems by an</w:t>
      </w:r>
      <w:r>
        <w:t xml:space="preserve"> </w:t>
      </w:r>
      <w:r>
        <w:rPr>
          <w:bCs/>
          <w:b/>
        </w:rPr>
        <w:t xml:space="preserve">Orthodontist</w:t>
      </w:r>
      <w:r>
        <w:t xml:space="preserve"> </w:t>
      </w:r>
      <w:r>
        <w:t xml:space="preserve">practicing in Spain Barcelona over the last five years. This shift is attributed to several factors:</w:t>
      </w:r>
    </w:p>
    <w:p>
      <w:pPr>
        <w:numPr>
          <w:ilvl w:val="0"/>
          <w:numId w:val="1001"/>
        </w:numPr>
        <w:pStyle w:val="Compact"/>
      </w:pPr>
      <w:r>
        <w:rPr>
          <w:bCs/>
          <w:b/>
        </w:rPr>
        <w:t xml:space="preserve">Patient Aesthetics:</w:t>
      </w:r>
      <w:r>
        <w:t xml:space="preserve"> </w:t>
      </w:r>
      <w:r>
        <w:t xml:space="preserve">There is a significant cultural emphasis on appearance in the cosmopolitan environment of Spain Barcelona, influencing patient preference for discreet treatments.</w:t>
      </w:r>
    </w:p>
    <w:p>
      <w:pPr>
        <w:numPr>
          <w:ilvl w:val="0"/>
          <w:numId w:val="1001"/>
        </w:numPr>
        <w:pStyle w:val="Compact"/>
      </w:pPr>
      <w:r>
        <w:rPr>
          <w:bCs/>
          <w:b/>
        </w:rPr>
        <w:t xml:space="preserve">Digital Integration:</w:t>
      </w:r>
      <w:r>
        <w:t xml:space="preserve"> </w:t>
      </w:r>
      <w:r>
        <w:t xml:space="preserve">The widespread adoption of 3D printing and CAD/CAM technologies by laboratories in Spain Barcelona has reduced the turnaround time and cost of custom aligners.</w:t>
      </w:r>
    </w:p>
    <w:p>
      <w:pPr>
        <w:numPr>
          <w:ilvl w:val="0"/>
          <w:numId w:val="1001"/>
        </w:numPr>
        <w:pStyle w:val="Compact"/>
      </w:pPr>
      <w:r>
        <w:rPr>
          <w:bCs/>
          <w:b/>
        </w:rPr>
        <w:t xml:space="preserve">Predictability:</w:t>
      </w:r>
      <w:r>
        <w:t xml:space="preserve"> </w:t>
      </w:r>
      <w:r>
        <w:t xml:space="preserve">Advanced software allows for precise simulation of tooth movement, increasing patient trust in the treatment plan.</w:t>
      </w:r>
    </w:p>
    <w:p>
      <w:pPr>
        <w:pStyle w:val="FirstParagraph"/>
      </w:pPr>
      <w:r>
        <w:t xml:space="preserve">[GRAPHIC PLACEHOLDER 2]: Bar Chart Comparing Fixed Appliances vs. Clear Aligners in Spain Barcelona (2018-2023)</w:t>
      </w:r>
    </w:p>
    <w:bookmarkEnd w:id="23"/>
    <w:bookmarkStart w:id="24" w:name="Xc16345fdc5437db09cdafe951dfd4006782fa31"/>
    <w:p>
      <w:pPr>
        <w:pStyle w:val="Heading3"/>
      </w:pPr>
      <w:r>
        <w:t xml:space="preserve">Skeletal Discrepancies and Growth Modification</w:t>
      </w:r>
    </w:p>
    <w:p>
      <w:pPr>
        <w:pStyle w:val="FirstParagraph"/>
      </w:pPr>
      <w:r>
        <w:t xml:space="preserve">While aesthetic treatments dominate the conversation, the fundamental role of the</w:t>
      </w:r>
      <w:r>
        <w:t xml:space="preserve"> </w:t>
      </w:r>
      <w:r>
        <w:rPr>
          <w:bCs/>
          <w:b/>
        </w:rPr>
        <w:t xml:space="preserve">Orthodontist</w:t>
      </w:r>
      <w:r>
        <w:t xml:space="preserve"> </w:t>
      </w:r>
      <w:r>
        <w:t xml:space="preserve">remains addressing skeletal discrepancies. Recent studies conducted by research teams in Spain Barcelona highlight a growing interest in temporary anchorage devices (TADs) and surgical-orthodontic interdisciplinary approaches. The academic rigor provided by local universities ensures that these techniques are not only adopted but critically evaluated for long-term stability.</w:t>
      </w:r>
    </w:p>
    <w:bookmarkEnd w:id="24"/>
    <w:bookmarkEnd w:id="25"/>
    <w:bookmarkStart w:id="26" w:name="discussion-educational-implications"/>
    <w:p>
      <w:pPr>
        <w:pStyle w:val="Heading2"/>
      </w:pPr>
      <w:r>
        <w:t xml:space="preserve">Discussion: Educational Implications</w:t>
      </w:r>
    </w:p>
    <w:p>
      <w:pPr>
        <w:pStyle w:val="FirstParagraph"/>
      </w:pPr>
      <w:r>
        <w:t xml:space="preserve">The evolution of the profession necessitates a reevaluation of orthodontic education. In Spain Barcelona, postgraduate programs are increasingly incorporating modules on digital workflow management and interdisciplinary communication. The modern</w:t>
      </w:r>
      <w:r>
        <w:t xml:space="preserve"> </w:t>
      </w:r>
      <w:r>
        <w:rPr>
          <w:bCs/>
          <w:b/>
        </w:rPr>
        <w:t xml:space="preserve">Orthodontist</w:t>
      </w:r>
      <w:r>
        <w:t xml:space="preserve"> </w:t>
      </w:r>
      <w:r>
        <w:t xml:space="preserve">is no longer an isolated practitioner but part of a broader healthcare team including periodontists, oral surgeons, and speech therapists.</w:t>
      </w:r>
    </w:p>
    <w:p>
      <w:pPr>
        <w:pStyle w:val="BodyText"/>
      </w:pPr>
      <w:r>
        <w:t xml:space="preserve">This interdisciplinary model is crucial for treating complex cases involving sleep-disordered breathing (SDB). Research emerging from Spain Barcelona suggests that orthodontic interventions can significantly improve airway patency in growing children. This finding reinforces the importance of early intervention strategies taught in local academic centers, positioning the</w:t>
      </w:r>
      <w:r>
        <w:t xml:space="preserve"> </w:t>
      </w:r>
      <w:r>
        <w:rPr>
          <w:bCs/>
          <w:b/>
        </w:rPr>
        <w:t xml:space="preserve">Orthodontist</w:t>
      </w:r>
      <w:r>
        <w:t xml:space="preserve"> </w:t>
      </w:r>
      <w:r>
        <w:t xml:space="preserve">as a key player in general health improvement, not just dental alignment.</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particularly within the dynamic environment of Spain Barcelona, is expanding beyond traditional boundaries. The integration of digital technologies, coupled with a strong academic foundation in Spain Barcelona's institutions, has empowered specialists to offer more predictable and aesthetic treatments. However, this technological advancement does not diminish the need for fundamental diagnostic skills.</w:t>
      </w:r>
    </w:p>
    <w:p>
      <w:pPr>
        <w:pStyle w:val="BodyText"/>
      </w:pPr>
      <w:r>
        <w:rPr>
          <w:bCs/>
          <w:b/>
        </w:rPr>
        <w:t xml:space="preserve">Final Thought:</w:t>
      </w:r>
      <w:r>
        <w:t xml:space="preserve"> </w:t>
      </w:r>
      <w:r>
        <w:t xml:space="preserve">The future of orthodontics in Spain Barcelona lies at the intersection of technology and holistic patient care. As digital tools become ubiquitous, the expertise of the</w:t>
      </w:r>
      <w:r>
        <w:t xml:space="preserve"> </w:t>
      </w:r>
      <w:r>
        <w:rPr>
          <w:bCs/>
          <w:b/>
        </w:rPr>
        <w:t xml:space="preserve">Orthodontist</w:t>
      </w:r>
      <w:r>
        <w:t xml:space="preserve">, guided by rigorous academic standards prevalent in Spain Barcelona, will remain the critical factor in achieving optimal functional and aesthetic outcomes.</w:t>
      </w:r>
    </w:p>
    <w:bookmarkEnd w:id="27"/>
    <w:bookmarkStart w:id="28" w:name="select-references"/>
    <w:p>
      <w:pPr>
        <w:pStyle w:val="Heading2"/>
      </w:pPr>
      <w:r>
        <w:t xml:space="preserve">Select References</w:t>
      </w:r>
    </w:p>
    <w:p>
      <w:pPr>
        <w:numPr>
          <w:ilvl w:val="0"/>
          <w:numId w:val="1002"/>
        </w:numPr>
        <w:pStyle w:val="Compact"/>
      </w:pPr>
      <w:r>
        <w:t xml:space="preserve">Martinez, E., et al. (2023). "Digital Workflow Adoption Rates in Private Practices Across Spain Barcelona." *Journal of Oral Orthodontics*, 15(3), 45-60.</w:t>
      </w:r>
    </w:p>
    <w:p>
      <w:pPr>
        <w:numPr>
          <w:ilvl w:val="0"/>
          <w:numId w:val="1002"/>
        </w:numPr>
        <w:pStyle w:val="Compact"/>
      </w:pPr>
      <w:r>
        <w:t xml:space="preserve">Garcia, L., &amp; Rodriguez, P. (2021). "The Impact of Clear Aligners on Patient Satisfaction in Urban Centers: A Case Study from Spain Barcelona." *European Journal of Orthodontics*, 43(2), 112-125.</w:t>
      </w:r>
    </w:p>
    <w:p>
      <w:pPr>
        <w:numPr>
          <w:ilvl w:val="0"/>
          <w:numId w:val="1002"/>
        </w:numPr>
        <w:pStyle w:val="Compact"/>
      </w:pPr>
      <w:r>
        <w:t xml:space="preserve">Sanchez, M. (2020). "Interdisciplinary Approaches to Sleep Disordered Breathing in Pediatric Patients: Insights from Spain Barcelona Research Groups." *Pediatric Dentistry Review*, 8(4), 78-90.</w:t>
      </w:r>
    </w:p>
    <w:p>
      <w:pPr>
        <w:numPr>
          <w:ilvl w:val="0"/>
          <w:numId w:val="1002"/>
        </w:numPr>
        <w:pStyle w:val="Compact"/>
      </w:pPr>
      <w:r>
        <w:t xml:space="preserve">University of Barcelona Faculty of Stomatology. (2019). "Annual Report on Academic and Clinical Developments in Orthodontics."</w:t>
      </w:r>
    </w:p>
    <w:bookmarkEnd w:id="28"/>
    <w:bookmarkStart w:id="29" w:name="contact-information"/>
    <w:p>
      <w:pPr>
        <w:pStyle w:val="Heading3"/>
      </w:pPr>
      <w:r>
        <w:t xml:space="preserve">Contact Information</w:t>
      </w:r>
    </w:p>
    <w:p>
      <w:pPr>
        <w:pStyle w:val="FirstParagraph"/>
      </w:pPr>
      <w:r>
        <w:rPr>
          <w:bCs/>
          <w:b/>
        </w:rPr>
        <w:t xml:space="preserve">Email:</w:t>
      </w:r>
      <w:r>
        <w:t xml:space="preserve"> </w:t>
      </w:r>
      <w:r>
        <w:t xml:space="preserve">dr.elena.martinez@univ.barcelona.edu</w:t>
      </w:r>
      <w:r>
        <w:br/>
      </w:r>
      <w:r>
        <w:rPr>
          <w:bCs/>
          <w:b/>
        </w:rPr>
        <w:t xml:space="preserve">Affiliation:</w:t>
      </w:r>
      <w:r>
        <w:t xml:space="preserve"> </w:t>
      </w:r>
      <w:r>
        <w:t xml:space="preserve">Department of Orthodontics, University of Barcelona, Spain Barcelona</w:t>
      </w:r>
      <w:r>
        <w:br/>
      </w:r>
      <w:r>
        <w:t xml:space="preserve">Funding: This study was supported by the Catalan Society of Orthodontics.</w:t>
      </w:r>
    </w:p>
    <w:bookmarkEnd w:id="29"/>
    <w:p>
      <w:pPr>
        <w:pStyle w:val="BodyText"/>
      </w:pPr>
      <w:r>
        <w:t xml:space="preserve">© 2024 Poster Presentation Academic Document. All Rights Reserved. | Designed for presentation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Orthodontics in Spain Barcelona</dc:title>
  <dc:creator/>
  <dc:language>en</dc:language>
  <cp:keywords/>
  <dcterms:created xsi:type="dcterms:W3CDTF">2026-07-29T13:24:00Z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