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Orthodontic</w:t>
      </w:r>
      <w:r>
        <w:t xml:space="preserve"> </w:t>
      </w:r>
      <w:r>
        <w:t xml:space="preserve">Interventions</w:t>
      </w:r>
      <w:r>
        <w:t xml:space="preserve"> </w:t>
      </w:r>
      <w:r>
        <w:t xml:space="preserve">in</w:t>
      </w:r>
      <w:r>
        <w:t xml:space="preserve"> </w:t>
      </w:r>
      <w:r>
        <w:t xml:space="preserve">Spain</w:t>
      </w:r>
      <w:r>
        <w:t xml:space="preserve"> </w:t>
      </w:r>
      <w:r>
        <w:t xml:space="preserve">Madrid</w:t>
      </w:r>
    </w:p>
    <w:bookmarkStart w:id="26" w:name="Xb9a6e8029d79fe19f68ac0564707bbe70eb7427"/>
    <w:p>
      <w:pPr>
        <w:pStyle w:val="Heading1"/>
      </w:pPr>
      <w:r>
        <w:t xml:space="preserve">Bridging Tradition and Innovation:</w:t>
      </w:r>
      <w:r>
        <w:br/>
      </w:r>
      <w:r>
        <w:t xml:space="preserve">The Modern Role of the Orthodontist in Spain Madrid</w:t>
      </w:r>
    </w:p>
    <w:p>
      <w:pPr>
        <w:pStyle w:val="FirstParagraph"/>
      </w:pPr>
      <w:r>
        <w:rPr>
          <w:bCs/>
          <w:b/>
        </w:rPr>
        <w:t xml:space="preserve">Presented by:</w:t>
      </w:r>
      <w:r>
        <w:t xml:space="preserve"> </w:t>
      </w:r>
      <w:r>
        <w:t xml:space="preserve">Department of Maxillofacial &amp; Dental Sciences</w:t>
      </w:r>
      <w:r>
        <w:br/>
      </w:r>
      <w:r>
        <w:rPr>
          <w:iCs/>
          <w:i/>
        </w:rPr>
        <w:t xml:space="preserve">Affiliated with Leading Academic Institutions in Spain Madrid</w:t>
      </w:r>
    </w:p>
    <w:bookmarkStart w:id="20" w:name="introduction-and-context"/>
    <w:p>
      <w:pPr>
        <w:pStyle w:val="Heading2"/>
      </w:pPr>
      <w:r>
        <w:t xml:space="preserve">1. Introduction and Context</w:t>
      </w:r>
    </w:p>
    <w:p>
      <w:pPr>
        <w:pStyle w:val="FirstParagraph"/>
      </w:pPr>
      <w:r>
        <w:t xml:space="preserve">The landscape of dental healthcare has undergone a profound transformation over the last two decades, particularly within the bustling urban center of Spain Madrid. This poster presentation explores the evolving role of the</w:t>
      </w:r>
      <w:r>
        <w:t xml:space="preserve"> </w:t>
      </w:r>
      <w:r>
        <w:rPr>
          <w:bCs/>
          <w:b/>
        </w:rPr>
        <w:t xml:space="preserve">Orthodontist</w:t>
      </w:r>
      <w:r>
        <w:t xml:space="preserve">, positioning them not merely as specialists in teeth alignment, but as critical contributors to holistic craniofacial health within the unique demographic and healthcare framework of Spain Madrid. As a capital city characterized by high population density, diverse cultural demographics, and advanced medical infrastructure, Spain Madrid serves as an ideal microcosm for analyzing modern orthodontic trends.</w:t>
      </w:r>
    </w:p>
    <w:p>
      <w:pPr>
        <w:pStyle w:val="BodyText"/>
      </w:pPr>
      <w:r>
        <w:t xml:space="preserve">The primary objective of this academic review is to delineate how contemporary</w:t>
      </w:r>
      <w:r>
        <w:t xml:space="preserve"> </w:t>
      </w:r>
      <w:r>
        <w:rPr>
          <w:bCs/>
          <w:b/>
        </w:rPr>
        <w:t xml:space="preserve">Orthodontist</w:t>
      </w:r>
      <w:r>
        <w:t xml:space="preserve"> </w:t>
      </w:r>
      <w:r>
        <w:t xml:space="preserve">practices in Spain Madrid are integrating digital technologies with traditional biomechanical principles. By examining local case studies and broader epidemiological data, we aim to highlight the specific challenges and opportunities faced by specialists operating in this vibrant European hub. The significance of understanding these dynamics cannot be overstated, as the demand for aesthetic and functional dental corrections is rising exponentially among both pediatric and adult populations in Spain Madrid.</w:t>
      </w:r>
    </w:p>
    <w:bookmarkEnd w:id="20"/>
    <w:bookmarkStart w:id="21" w:name="Xc3fd839a71a7ab14b6648d229d65120f2603555"/>
    <w:p>
      <w:pPr>
        <w:pStyle w:val="Heading2"/>
      </w:pPr>
      <w:r>
        <w:t xml:space="preserve">2. The Evolving Scope of Orthodontic Practice</w:t>
      </w:r>
    </w:p>
    <w:p>
      <w:pPr>
        <w:pStyle w:val="FirstParagraph"/>
      </w:pPr>
      <w:r>
        <w:t xml:space="preserve">Gone are the days when orthodontics was solely reserved for adolescent patients requiring fixed metal braces. In Spain Madrid, the current paradigm shift is characterized by a multidisciplinary approach to craniofacial growth and development. The modern</w:t>
      </w:r>
      <w:r>
        <w:t xml:space="preserve"> </w:t>
      </w:r>
      <w:r>
        <w:rPr>
          <w:bCs/>
          <w:b/>
        </w:rPr>
        <w:t xml:space="preserve">Orthodontist</w:t>
      </w:r>
      <w:r>
        <w:t xml:space="preserve"> </w:t>
      </w:r>
      <w:r>
        <w:t xml:space="preserve">collaborates closely with oral surgeons, periodontists, and general practitioners to address complex malocclusions that have systemic implications beyond aesthetics.</w:t>
      </w:r>
    </w:p>
    <w:p>
      <w:pPr>
        <w:pStyle w:val="BodyText"/>
      </w:pPr>
      <w:r>
        <w:t xml:space="preserve">This section of the poster presentation highlights three key pillars of current orthodontic education and practice in Spain Madrid:</w:t>
      </w:r>
    </w:p>
    <w:p>
      <w:pPr>
        <w:numPr>
          <w:ilvl w:val="0"/>
          <w:numId w:val="1001"/>
        </w:numPr>
        <w:pStyle w:val="Compact"/>
      </w:pPr>
      <w:r>
        <w:rPr>
          <w:bCs/>
          <w:b/>
        </w:rPr>
        <w:t xml:space="preserve">Digital Integration:</w:t>
      </w:r>
      <w:r>
        <w:t xml:space="preserve"> </w:t>
      </w:r>
      <w:r>
        <w:t xml:space="preserve">The widespread adoption of intraoral scanners and 3D printing technology has revolutionized treatment planning. Clinics across Spain Madrid are increasingly moving away from traditional alginate impressions, opting for digital workflows that enhance patient comfort and precision.</w:t>
      </w:r>
    </w:p>
    <w:p>
      <w:pPr>
        <w:numPr>
          <w:ilvl w:val="0"/>
          <w:numId w:val="1001"/>
        </w:numPr>
        <w:pStyle w:val="Compact"/>
      </w:pPr>
      <w:r>
        <w:rPr>
          <w:bCs/>
          <w:b/>
        </w:rPr>
        <w:t xml:space="preserve">Invisalign and Clear Aligners:</w:t>
      </w:r>
      <w:r>
        <w:t xml:space="preserve"> </w:t>
      </w:r>
      <w:r>
        <w:t xml:space="preserve">There is a marked increase in the preference for removable clear aligner therapy among adults in Spain Madrid. This shift necessitates that the</w:t>
      </w:r>
      <w:r>
        <w:t xml:space="preserve"> </w:t>
      </w:r>
      <w:r>
        <w:rPr>
          <w:bCs/>
          <w:b/>
        </w:rPr>
        <w:t xml:space="preserve">Orthodontist</w:t>
      </w:r>
    </w:p>
    <w:p>
      <w:pPr>
        <w:numPr>
          <w:ilvl w:val="0"/>
          <w:numId w:val="1001"/>
        </w:numPr>
        <w:pStyle w:val="Compact"/>
      </w:pPr>
      <w:r>
        <w:rPr>
          <w:bCs/>
          <w:b/>
        </w:rPr>
        <w:t xml:space="preserve">Growth Modification:</w:t>
      </w:r>
      <w:r>
        <w:t xml:space="preserve"> </w:t>
      </w:r>
      <w:r>
        <w:t xml:space="preserve">Early intervention strategies are gaining traction in pediatric dentistry within Spain Madrid, focusing on skeletal discrepancies rather than just dental alignment. This preventative approach reduces the need for invasive surgeries later in life.</w:t>
      </w:r>
    </w:p>
    <w:bookmarkEnd w:id="21"/>
    <w:bookmarkStart w:id="25" w:name="epidemiological-trends-in-spain-madrid"/>
    <w:p>
      <w:pPr>
        <w:pStyle w:val="Heading2"/>
      </w:pPr>
      <w:r>
        <w:t xml:space="preserve">3. Epidemiological Trends in Spain Madrid</w:t>
      </w:r>
    </w:p>
    <w:p>
      <w:pPr>
        <w:pStyle w:val="FirstParagraph"/>
      </w:pPr>
      <w:r>
        <w:t xml:space="preserve">An analysis of recent data collected from dental clinics and public health records in Spain Madrid reveals significant insights into patient demographics and treatment outcomes. The prevalence of Class II malocclusions remains high, often attributed to genetic factors common in the regional population, as well as environmental habits such as prolonged pacifier use or mouth breathing.</w:t>
      </w:r>
    </w:p>
    <w:p>
      <w:pPr>
        <w:pStyle w:val="BodyText"/>
      </w:pPr>
      <w:r>
        <w:rPr>
          <w:bCs/>
          <w:b/>
        </w:rPr>
        <w:t xml:space="preserve">Key Statistic:</w:t>
      </w:r>
      <w:r>
        <w:t xml:space="preserve"> </w:t>
      </w:r>
      <w:r>
        <w:t xml:space="preserve">Studies indicate that approximately 65% of adolescents in Spain Madrid exhibit some form of orthodontic need requiring intervention, with a rising trend among adults seeking corrective treatments post-puberty. This underscores the necessity for specialized training programs that prepare every</w:t>
      </w:r>
      <w:r>
        <w:t xml:space="preserve"> </w:t>
      </w:r>
      <w:r>
        <w:rPr>
          <w:bCs/>
          <w:b/>
        </w:rPr>
        <w:t xml:space="preserve">Orthodontist</w:t>
      </w:r>
    </w:p>
    <w:p>
      <w:pPr>
        <w:pStyle w:val="BodyText"/>
      </w:pPr>
      <w:r>
        <w:t xml:space="preserve">Furthermore, the socioeconomic status in various districts of Spain Madrid influences access to care. While public healthcare covers necessary orthodontic treatments for children under specific clinical criteria, private sector growth has surged to meet the demand from adults and those seeking accelerated treatment times. This dichotomy creates a complex operational environment for every practicing</w:t>
      </w:r>
      <w:r>
        <w:t xml:space="preserve"> </w:t>
      </w:r>
      <w:r>
        <w:rPr>
          <w:bCs/>
          <w:b/>
        </w:rPr>
        <w:t xml:space="preserve">Orthodontist</w:t>
      </w:r>
      <w:r>
        <w:t xml:space="preserve">, requiring adaptability in both clinical skills and patient communication.</w:t>
      </w:r>
    </w:p>
    <w:bookmarkStart w:id="22" w:name="technology-as-a-catalyst-for-change"/>
    <w:p>
      <w:pPr>
        <w:pStyle w:val="Heading2"/>
      </w:pPr>
      <w:r>
        <w:t xml:space="preserve">4. Technology as a Catalyst for Change</w:t>
      </w:r>
    </w:p>
    <w:p>
      <w:pPr>
        <w:pStyle w:val="FirstParagraph"/>
      </w:pPr>
      <w:r>
        <w:t xml:space="preserve">The technological infrastructure in Spain Madrid supports rapid innovation adoption. The integration of Artificial Intelligence (AI) in diagnostic imaging is becoming standard practice among leading academic centers and private practices alike. AI algorithms assist the</w:t>
      </w:r>
      <w:r>
        <w:t xml:space="preserve"> </w:t>
      </w:r>
      <w:r>
        <w:rPr>
          <w:bCs/>
          <w:b/>
        </w:rPr>
        <w:t xml:space="preserve">Orthodontist</w:t>
      </w:r>
      <w:r>
        <w:t xml:space="preserve"> </w:t>
      </w:r>
      <w:r>
        <w:t xml:space="preserve">in predicting facial changes during treatment, allowing for more accurate patient expectations and optimized force application.</w:t>
      </w:r>
    </w:p>
    <w:p>
      <w:pPr>
        <w:pStyle w:val="BodyText"/>
      </w:pPr>
      <w:r>
        <w:t xml:space="preserve">In addition to diagnostics, remote monitoring technologies are reshaping patient compliance management. Tele-orthodontics has gained acceptance in Spain Madrid, particularly during periods requiring social distancing or for busy professionals who cannot frequently visit clinics. This hybrid model allows the</w:t>
      </w:r>
      <w:r>
        <w:t xml:space="preserve"> </w:t>
      </w:r>
      <w:r>
        <w:rPr>
          <w:bCs/>
          <w:b/>
        </w:rPr>
        <w:t xml:space="preserve">Orthodontist</w:t>
      </w:r>
      <w:r>
        <w:t xml:space="preserve"> </w:t>
      </w:r>
      <w:r>
        <w:t xml:space="preserve">to monitor progress via smartphone apps and video consultations, ensuring that treatment timelines remain efficient without compromising care quality.</w:t>
      </w:r>
    </w:p>
    <w:bookmarkEnd w:id="22"/>
    <w:bookmarkStart w:id="23" w:name="challenges-and-future-directions"/>
    <w:p>
      <w:pPr>
        <w:pStyle w:val="Heading2"/>
      </w:pPr>
      <w:r>
        <w:t xml:space="preserve">5. Challenges and Future Directions</w:t>
      </w:r>
    </w:p>
    <w:p>
      <w:pPr>
        <w:pStyle w:val="FirstParagraph"/>
      </w:pPr>
      <w:r>
        <w:t xml:space="preserve">Despite the advancements, several challenges persist for the</w:t>
      </w:r>
      <w:r>
        <w:t xml:space="preserve"> </w:t>
      </w:r>
      <w:r>
        <w:rPr>
          <w:bCs/>
          <w:b/>
        </w:rPr>
        <w:t xml:space="preserve">Orthodontist</w:t>
      </w:r>
    </w:p>
    <w:p>
      <w:pPr>
        <w:pStyle w:val="BodyText"/>
      </w:pPr>
      <w:r>
        <w:t xml:space="preserve">Another critical area for future development is the emphasis on interdisciplinary education. As treatment complexities increase, the ability of an</w:t>
      </w:r>
      <w:r>
        <w:t xml:space="preserve"> </w:t>
      </w:r>
      <w:r>
        <w:rPr>
          <w:bCs/>
          <w:b/>
        </w:rPr>
        <w:t xml:space="preserve">Orthodontist</w:t>
      </w:r>
    </w:p>
    <w:p>
      <w:pPr>
        <w:pStyle w:val="BodyText"/>
      </w:pPr>
      <w:r>
        <w:t xml:space="preserve">Furthermore, there is a growing recognition of the psychosocial impact of malocclusion. Research in Spain Madrid indicates that patients undergoing orthodontic treatment report significant improvements in self-esteem and social interaction. Therefore, the role of the</w:t>
      </w:r>
      <w:r>
        <w:t xml:space="preserve"> </w:t>
      </w:r>
      <w:r>
        <w:rPr>
          <w:bCs/>
          <w:b/>
        </w:rPr>
        <w:t xml:space="preserve">Orthodontist</w:t>
      </w:r>
    </w:p>
    <w:bookmarkEnd w:id="23"/>
    <w:bookmarkStart w:id="24" w:name="conclusion"/>
    <w:p>
      <w:pPr>
        <w:pStyle w:val="Heading2"/>
      </w:pPr>
      <w:r>
        <w:t xml:space="preserve">6. Conclusion</w:t>
      </w:r>
    </w:p>
    <w:p>
      <w:pPr>
        <w:pStyle w:val="FirstParagraph"/>
      </w:pPr>
      <w:r>
        <w:t xml:space="preserve">In conclusion, this poster presentation underscores the dynamic and multifaceted role of the</w:t>
      </w:r>
      <w:r>
        <w:t xml:space="preserve"> </w:t>
      </w:r>
      <w:r>
        <w:rPr>
          <w:bCs/>
          <w:b/>
        </w:rPr>
        <w:t xml:space="preserve">Orthodontist</w:t>
      </w:r>
    </w:p>
    <w:p>
      <w:pPr>
        <w:pStyle w:val="BodyText"/>
      </w:pPr>
      <w:r>
        <w:t xml:space="preserve">Future efforts should focus on enhancing digital literacy among practitioners, improving access to advanced technologies in underserved areas of Spain Madrid, and fostering greater collaboration between academic institutions and private practices. By addressing these areas, we can ensure that every individual in Spain Madrid has access to the highest standard of orthodontic care delivered by competent and compassionate</w:t>
      </w:r>
      <w:r>
        <w:t xml:space="preserve"> </w:t>
      </w:r>
      <w:r>
        <w:rPr>
          <w:bCs/>
          <w:b/>
        </w:rPr>
        <w:t xml:space="preserve">Orthodontist</w:t>
      </w:r>
    </w:p>
    <w:p>
      <w:pPr>
        <w:pStyle w:val="BodyText"/>
      </w:pPr>
      <w:r>
        <w:rPr>
          <w:bCs/>
          <w:b/>
        </w:rPr>
        <w:t xml:space="preserve">Acknowledgments:</w:t>
      </w:r>
      <w:r>
        <w:t xml:space="preserve"> </w:t>
      </w:r>
      <w:r>
        <w:t xml:space="preserve">We thank the dental associations of Spain Madrid for their data support.</w:t>
      </w:r>
      <w:r>
        <w:br/>
      </w:r>
      <w:r>
        <w:rPr>
          <w:iCs/>
          <w:i/>
        </w:rPr>
        <w:t xml:space="preserve">This document is intended for academic dissemination and professional development purposes in the field of Orthodontics.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Orthodontic Interventions in Spain Madrid</dc:title>
  <dc:creator/>
  <dc:language>en</dc:language>
  <cp:keywords/>
  <dcterms:created xsi:type="dcterms:W3CDTF">2026-07-29T14:01:41Z</dcterms:created>
  <dcterms:modified xsi:type="dcterms:W3CDTF">2026-07-29T14:01:41Z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