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Orthodontics</w:t>
      </w:r>
      <w:r>
        <w:t xml:space="preserve"> </w:t>
      </w:r>
      <w:r>
        <w:t xml:space="preserve">in</w:t>
      </w:r>
      <w:r>
        <w:t xml:space="preserve"> </w:t>
      </w:r>
      <w:r>
        <w:t xml:space="preserve">Switzerland</w:t>
      </w:r>
      <w:r>
        <w:t xml:space="preserve"> </w:t>
      </w:r>
      <w:r>
        <w:t xml:space="preserve">Zurich</w:t>
      </w:r>
    </w:p>
    <w:bookmarkStart w:id="20" w:name="Xd56830ca6bfb73ccf96a3e664ccbb40228e7c15"/>
    <w:p>
      <w:pPr>
        <w:pStyle w:val="Heading1"/>
      </w:pPr>
      <w:r>
        <w:t xml:space="preserve">Bridging Tradition and Innovation in Modern Orthodontics</w:t>
      </w:r>
    </w:p>
    <w:p>
      <w:pPr>
        <w:pStyle w:val="FirstParagraph"/>
      </w:pPr>
      <w:r>
        <w:t xml:space="preserve">A Comprehensive Analysis of Clinical Standards, Technological Integration, and Patient-Centric Care in Switzerland Zurich</w:t>
      </w:r>
    </w:p>
    <w:p>
      <w:pPr>
        <w:pStyle w:val="BodyText"/>
      </w:pPr>
      <w:r>
        <w:t xml:space="preserve">Presented by: Dr. Alex M. Weber</w:t>
      </w:r>
      <w:r>
        <w:br/>
      </w:r>
      <w:r>
        <w:t xml:space="preserve">Department of Craniofacial Biology, University of Zurich</w:t>
      </w:r>
      <w:r>
        <w:br/>
      </w:r>
      <w:r>
        <w:t xml:space="preserve">Swiss Association for Orthodontics (SAO) Regional Symposium 2024</w:t>
      </w:r>
    </w:p>
    <w:bookmarkEnd w:id="20"/>
    <w:bookmarkStart w:id="21" w:name="introduction-background"/>
    <w:p>
      <w:pPr>
        <w:pStyle w:val="Heading2"/>
      </w:pPr>
      <w:r>
        <w:t xml:space="preserve">Introduction &amp; Background</w:t>
      </w:r>
    </w:p>
    <w:p>
      <w:pPr>
        <w:pStyle w:val="FirstParagraph"/>
      </w:pPr>
      <w:r>
        <w:t xml:space="preserve">The field of orthodontics has undergone a paradigm shift over the last two decades, moving from purely mechanical tooth movement to biologically driven, digital-first approaches. In</w:t>
      </w:r>
      <w:r>
        <w:t xml:space="preserve"> </w:t>
      </w:r>
      <w:r>
        <w:rPr>
          <w:bCs/>
          <w:b/>
        </w:rPr>
        <w:t xml:space="preserve">Switzerland Zurich</w:t>
      </w:r>
      <w:r>
        <w:t xml:space="preserve">, this evolution is particularly pronounced due to the convergence of high-precision engineering heritage and cutting-edge biomedical research. As an</w:t>
      </w:r>
      <w:r>
        <w:t xml:space="preserve"> </w:t>
      </w:r>
      <w:r>
        <w:rPr>
          <w:bCs/>
          <w:b/>
        </w:rPr>
        <w:t xml:space="preserve">Orthodontist</w:t>
      </w:r>
      <w:r>
        <w:t xml:space="preserve"> </w:t>
      </w:r>
      <w:r>
        <w:t xml:space="preserve">practicing in one of the world’s most regulated and sophisticated healthcare markets, the challenge lies not only in mastering complex malocclusions but also in integrating these treatments into a system that demands unparalleled efficiency, aesthetics, and patient satisfaction.</w:t>
      </w:r>
    </w:p>
    <w:p>
      <w:pPr>
        <w:pStyle w:val="BodyText"/>
      </w:pPr>
      <w:r>
        <w:rPr>
          <w:bCs/>
          <w:b/>
        </w:rPr>
        <w:t xml:space="preserve">Zurich</w:t>
      </w:r>
      <w:r>
        <w:t xml:space="preserve">, as the economic and cultural hub of Switzerland, presents a unique demographic landscape. The population is highly educated and internationally diverse, leading to an increase in requests for invisible aligner therapies alongside traditional fixed appliances. This poster aims to evaluate the current state of orthodontic practice in this region, focusing on how local</w:t>
      </w:r>
      <w:r>
        <w:t xml:space="preserve"> </w:t>
      </w:r>
      <w:r>
        <w:rPr>
          <w:bCs/>
          <w:b/>
        </w:rPr>
        <w:t xml:space="preserve">Orthodontist</w:t>
      </w:r>
      <w:r>
        <w:t xml:space="preserve"> </w:t>
      </w:r>
      <w:r>
        <w:t xml:space="preserve">practitioners are adapting their methodologies to meet the rigorous standards expected by patients in</w:t>
      </w:r>
      <w:r>
        <w:t xml:space="preserve"> </w:t>
      </w:r>
      <w:r>
        <w:rPr>
          <w:bCs/>
          <w:b/>
        </w:rPr>
        <w:t xml:space="preserve">Switzerland Zurich</w:t>
      </w:r>
      <w:r>
        <w:t xml:space="preserve">.</w:t>
      </w:r>
    </w:p>
    <w:bookmarkEnd w:id="21"/>
    <w:bookmarkStart w:id="22" w:name="aims-objectives"/>
    <w:p>
      <w:pPr>
        <w:pStyle w:val="Heading2"/>
      </w:pPr>
      <w:r>
        <w:t xml:space="preserve">Aims &amp; Objectives</w:t>
      </w:r>
    </w:p>
    <w:p>
      <w:pPr>
        <w:numPr>
          <w:ilvl w:val="0"/>
          <w:numId w:val="1001"/>
        </w:numPr>
        <w:pStyle w:val="Compact"/>
      </w:pPr>
      <w:r>
        <w:t xml:space="preserve">To assess the prevalence of digital workflow adoption among certified</w:t>
      </w:r>
      <w:r>
        <w:t xml:space="preserve"> </w:t>
      </w:r>
      <w:r>
        <w:rPr>
          <w:bCs/>
          <w:b/>
        </w:rPr>
        <w:t xml:space="preserve">Orthodontist</w:t>
      </w:r>
      <w:r>
        <w:t xml:space="preserve"> </w:t>
      </w:r>
      <w:r>
        <w:t xml:space="preserve">professionals in the Canton of Zurich.</w:t>
      </w:r>
    </w:p>
    <w:p>
      <w:pPr>
        <w:numPr>
          <w:ilvl w:val="0"/>
          <w:numId w:val="1001"/>
        </w:numPr>
        <w:pStyle w:val="Compact"/>
      </w:pPr>
      <w:r>
        <w:t xml:space="preserve">To analyze patient satisfaction metrics comparing clear aligner therapy versus fixed bracket systems in an urban Swiss context.</w:t>
      </w:r>
    </w:p>
    <w:p>
      <w:pPr>
        <w:numPr>
          <w:ilvl w:val="0"/>
          <w:numId w:val="1001"/>
        </w:numPr>
        <w:pStyle w:val="Compact"/>
      </w:pPr>
      <w:r>
        <w:t xml:space="preserve">To determine how Swiss healthcare regulations impact treatment planning and insurance coverage for orthodontic interventions.</w:t>
      </w:r>
    </w:p>
    <w:bookmarkEnd w:id="22"/>
    <w:bookmarkStart w:id="23" w:name="methodology"/>
    <w:p>
      <w:pPr>
        <w:pStyle w:val="Heading2"/>
      </w:pPr>
      <w:r>
        <w:t xml:space="preserve">Methodology</w:t>
      </w:r>
    </w:p>
    <w:p>
      <w:pPr>
        <w:pStyle w:val="FirstParagraph"/>
      </w:pPr>
      <w:r>
        <w:t xml:space="preserve">This study employs a mixed-methods approach, combining quantitative data analysis with qualitative patient feedback. Data was collected from three major private clinics and one university-affiliated department in</w:t>
      </w:r>
      <w:r>
        <w:t xml:space="preserve"> </w:t>
      </w:r>
      <w:r>
        <w:rPr>
          <w:bCs/>
          <w:b/>
        </w:rPr>
        <w:t xml:space="preserve">Zurich, Switzerland</w:t>
      </w:r>
      <w:r>
        <w:t xml:space="preserve">.</w:t>
      </w:r>
    </w:p>
    <w:p>
      <w:pPr>
        <w:numPr>
          <w:ilvl w:val="0"/>
          <w:numId w:val="1002"/>
        </w:numPr>
        <w:pStyle w:val="Compact"/>
      </w:pPr>
      <w:r>
        <w:rPr>
          <w:bCs/>
          <w:b/>
        </w:rPr>
        <w:t xml:space="preserve">Quantitative Survey:</w:t>
      </w:r>
      <w:r>
        <w:t xml:space="preserve"> </w:t>
      </w:r>
      <w:r>
        <w:t xml:space="preserve">A total of 500 patients aged 12-45 were surveyed regarding their treatment experience, wait times, and perceived value. All data was anonymized in compliance with the Swiss Federal Act on Data Protection (FADP).</w:t>
      </w:r>
    </w:p>
    <w:p>
      <w:pPr>
        <w:numPr>
          <w:ilvl w:val="0"/>
          <w:numId w:val="1002"/>
        </w:numPr>
        <w:pStyle w:val="Compact"/>
      </w:pPr>
      <w:r>
        <w:rPr>
          <w:bCs/>
          <w:b/>
        </w:rPr>
        <w:t xml:space="preserve">Clinical Audit:</w:t>
      </w:r>
      <w:r>
        <w:t xml:space="preserve"> </w:t>
      </w:r>
      <w:r>
        <w:t xml:space="preserve">Treatment plans from 200 cases were reviewed to evaluate the integration of AI-driven cephalometric analysis and intraoral scanning versus traditional impression methods.</w:t>
      </w:r>
    </w:p>
    <w:p>
      <w:pPr>
        <w:numPr>
          <w:ilvl w:val="0"/>
          <w:numId w:val="1002"/>
        </w:numPr>
        <w:pStyle w:val="Compact"/>
      </w:pPr>
      <w:r>
        <w:rPr>
          <w:bCs/>
          <w:b/>
        </w:rPr>
        <w:t xml:space="preserve">Expert Interviews:</w:t>
      </w:r>
      <w:r>
        <w:t xml:space="preserve"> </w:t>
      </w:r>
      <w:r>
        <w:t xml:space="preserve">Semi-structured interviews were conducted with 15 licensed</w:t>
      </w:r>
      <w:r>
        <w:t xml:space="preserve"> </w:t>
      </w:r>
      <w:r>
        <w:rPr>
          <w:bCs/>
          <w:b/>
        </w:rPr>
        <w:t xml:space="preserve">Orthodontist</w:t>
      </w:r>
      <w:r>
        <w:t xml:space="preserve"> </w:t>
      </w:r>
      <w:r>
        <w:t xml:space="preserve">specialists in the region to discuss challenges related to regulatory compliance, insurance interoperability, and technological adoption barriers.</w:t>
      </w:r>
    </w:p>
    <w:bookmarkEnd w:id="23"/>
    <w:bookmarkStart w:id="24" w:name="results-the-digital-shift-in-zurich"/>
    <w:p>
      <w:pPr>
        <w:pStyle w:val="Heading2"/>
      </w:pPr>
      <w:r>
        <w:t xml:space="preserve">Results: The Digital Shift in Zurich</w:t>
      </w:r>
    </w:p>
    <w:p>
      <w:pPr>
        <w:pStyle w:val="FirstParagraph"/>
      </w:pPr>
      <w:r>
        <w:t xml:space="preserve">The findings indicate a rapid acceleration toward digital orthodontics. Specifically, 85% of surveyed</w:t>
      </w:r>
      <w:r>
        <w:t xml:space="preserve"> </w:t>
      </w:r>
      <w:r>
        <w:rPr>
          <w:bCs/>
          <w:b/>
        </w:rPr>
        <w:t xml:space="preserve">Orthodontist</w:t>
      </w:r>
      <w:r>
        <w:t xml:space="preserve"> </w:t>
      </w:r>
      <w:r>
        <w:t xml:space="preserve">practices in</w:t>
      </w:r>
      <w:r>
        <w:t xml:space="preserve"> </w:t>
      </w:r>
      <w:r>
        <w:rPr>
          <w:bCs/>
          <w:b/>
        </w:rPr>
        <w:t xml:space="preserve">Zurich</w:t>
      </w:r>
      <w:r>
        <w:t xml:space="preserve"> </w:t>
      </w:r>
      <w:r>
        <w:t xml:space="preserve">have fully integrated intraoral scanners into their daily workflows, reducing chairside time by an average of 15 minutes per appointment. Furthermore, the use of AI-assisted treatment planning software has increased diagnostic accuracy regarding root proximity and bone density assessments.</w:t>
      </w:r>
    </w:p>
    <w:p>
      <w:pPr>
        <w:pStyle w:val="BodyText"/>
      </w:pPr>
      <w:r>
        <w:t xml:space="preserve">When comparing treatment modalities, patients in</w:t>
      </w:r>
      <w:r>
        <w:t xml:space="preserve"> </w:t>
      </w:r>
      <w:r>
        <w:rPr>
          <w:bCs/>
          <w:b/>
        </w:rPr>
        <w:t xml:space="preserve">Switzerland Zurich</w:t>
      </w:r>
      <w:r>
        <w:t xml:space="preserve"> </w:t>
      </w:r>
      <w:r>
        <w:t xml:space="preserve">showed a strong preference for aesthetic solutions. However, long-term stability data suggests that while clear aligners offer superior initial satisfaction scores due to comfort and invisibility, fixed appliances still demonstrate a slight edge in complex rotational corrections. This nuance is critical for an</w:t>
      </w:r>
      <w:r>
        <w:t xml:space="preserve"> </w:t>
      </w:r>
      <w:r>
        <w:rPr>
          <w:bCs/>
          <w:b/>
        </w:rPr>
        <w:t xml:space="preserve">Orthodontist</w:t>
      </w:r>
      <w:r>
        <w:t xml:space="preserve"> </w:t>
      </w:r>
      <w:r>
        <w:t xml:space="preserve">advising patients in this sophisticated market.</w:t>
      </w:r>
    </w:p>
    <w:bookmarkEnd w:id="24"/>
    <w:bookmarkStart w:id="25" w:name="patient-satisfaction-cultural-context"/>
    <w:p>
      <w:pPr>
        <w:pStyle w:val="Heading2"/>
      </w:pPr>
      <w:r>
        <w:t xml:space="preserve">Patient Satisfaction &amp; Cultural Context</w:t>
      </w:r>
    </w:p>
    <w:p>
      <w:pPr>
        <w:pStyle w:val="FirstParagraph"/>
      </w:pPr>
      <w:r>
        <w:t xml:space="preserve">A unique aspect of practicing as an</w:t>
      </w:r>
      <w:r>
        <w:t xml:space="preserve"> </w:t>
      </w:r>
      <w:r>
        <w:rPr>
          <w:bCs/>
          <w:b/>
        </w:rPr>
        <w:t xml:space="preserve">Orthodontist</w:t>
      </w:r>
      <w:r>
        <w:t xml:space="preserve"> </w:t>
      </w:r>
      <w:r>
        <w:t xml:space="preserve">in</w:t>
      </w:r>
      <w:r>
        <w:t xml:space="preserve"> </w:t>
      </w:r>
      <w:r>
        <w:rPr>
          <w:bCs/>
          <w:b/>
        </w:rPr>
        <w:t xml:space="preserve">Zurich, Switzerland</w:t>
      </w:r>
      <w:r>
        <w:t xml:space="preserve">, is the high level of patient engagement. Patients are not passive recipients of care; they are active participants who demand transparency in costs and timelines. The survey results highlighted that "communication quality" was the most significant predictor of overall satisfaction, outweighing even the speed of treatment.</w:t>
      </w:r>
    </w:p>
    <w:p>
      <w:pPr>
        <w:pStyle w:val="BodyText"/>
      </w:pPr>
      <w:r>
        <w:t xml:space="preserve">Moreover, the multicultural nature of Zurich means that</w:t>
      </w:r>
      <w:r>
        <w:t xml:space="preserve"> </w:t>
      </w:r>
      <w:r>
        <w:rPr>
          <w:bCs/>
          <w:b/>
        </w:rPr>
        <w:t xml:space="preserve">Orthodontist</w:t>
      </w:r>
      <w:r>
        <w:t xml:space="preserve"> </w:t>
      </w:r>
      <w:r>
        <w:t xml:space="preserve">practices must often navigate language barriers and varying expectations regarding cosmetic dentistry. Clinics offering multilingual staff (German, English, French) reported significantly higher retention rates and fewer complaints regarding administrative processes.</w:t>
      </w:r>
    </w:p>
    <w:bookmarkEnd w:id="25"/>
    <w:bookmarkStart w:id="26" w:name="X6294e01156ca6887a8351966612e2015b23a905"/>
    <w:p>
      <w:pPr>
        <w:pStyle w:val="Heading2"/>
      </w:pPr>
      <w:r>
        <w:t xml:space="preserve">Challenges in the Swiss Regulatory Landscape</w:t>
      </w:r>
    </w:p>
    <w:p>
      <w:pPr>
        <w:pStyle w:val="FirstParagraph"/>
      </w:pPr>
      <w:r>
        <w:t xml:space="preserve">The Swiss healthcare system is known for its quality but also for its complexity. For an</w:t>
      </w:r>
      <w:r>
        <w:t xml:space="preserve"> </w:t>
      </w:r>
      <w:r>
        <w:rPr>
          <w:bCs/>
          <w:b/>
        </w:rPr>
        <w:t xml:space="preserve">Orthodontist</w:t>
      </w:r>
      <w:r>
        <w:t xml:space="preserve">, navigating the basic health insurance versus supplementary insurance (private coverage) landscape requires extensive administrative effort. In</w:t>
      </w:r>
      <w:r>
        <w:t xml:space="preserve"> </w:t>
      </w:r>
      <w:r>
        <w:rPr>
          <w:bCs/>
          <w:b/>
        </w:rPr>
        <w:t xml:space="preserve">Zurich Switzerland</w:t>
      </w:r>
      <w:r>
        <w:t xml:space="preserve">, while pediatric orthodontics is often partially covered if medically necessary, adult orthodontics is largely considered a cosmetic procedure, requiring out-of-pocket payment or supplementary private insurance.</w:t>
      </w:r>
    </w:p>
    <w:p>
      <w:pPr>
        <w:pStyle w:val="BodyText"/>
      </w:pPr>
      <w:r>
        <w:t xml:space="preserve">This financial reality influences treatment choices. There is a notable trend toward shorter, focused treatments aimed at specific aesthetic concerns rather than comprehensive full-mouth corrections in adult populations. An effective</w:t>
      </w:r>
      <w:r>
        <w:t xml:space="preserve"> </w:t>
      </w:r>
      <w:r>
        <w:rPr>
          <w:bCs/>
          <w:b/>
        </w:rPr>
        <w:t xml:space="preserve">Orthodontist</w:t>
      </w:r>
      <w:r>
        <w:t xml:space="preserve"> </w:t>
      </w:r>
      <w:r>
        <w:t xml:space="preserve">must therefore possess strong consultative skills to manage expectations and provide realistic outcomes within the financial constraints of the patient.</w:t>
      </w:r>
    </w:p>
    <w:bookmarkEnd w:id="26"/>
    <w:bookmarkStart w:id="27" w:name="discussion"/>
    <w:p>
      <w:pPr>
        <w:pStyle w:val="Heading2"/>
      </w:pPr>
      <w:r>
        <w:t xml:space="preserve">Discussion</w:t>
      </w:r>
    </w:p>
    <w:p>
      <w:pPr>
        <w:pStyle w:val="FirstParagraph"/>
      </w:pPr>
      <w:r>
        <w:t xml:space="preserve">The data underscores that success in modern orthodontics is not solely defined by biomechanical mastery but also by digital fluency and cultural competence. The</w:t>
      </w:r>
      <w:r>
        <w:t xml:space="preserve"> </w:t>
      </w:r>
      <w:r>
        <w:rPr>
          <w:bCs/>
          <w:b/>
        </w:rPr>
        <w:t xml:space="preserve">Orthodontist</w:t>
      </w:r>
      <w:r>
        <w:t xml:space="preserve"> </w:t>
      </w:r>
      <w:r>
        <w:t xml:space="preserve">of today in</w:t>
      </w:r>
      <w:r>
        <w:t xml:space="preserve"> </w:t>
      </w:r>
      <w:r>
        <w:rPr>
          <w:bCs/>
          <w:b/>
        </w:rPr>
        <w:t xml:space="preserve">Zurich, Switzerland</w:t>
      </w:r>
      <w:r>
        <w:t xml:space="preserve">, acts as a technology integrator, a patient educator, and a financial counselor. The high adoption rate of digital tools in Zurich reflects the city’s broader commitment to innovation and precision.</w:t>
      </w:r>
    </w:p>
    <w:p>
      <w:pPr>
        <w:pStyle w:val="BodyText"/>
      </w:pPr>
      <w:r>
        <w:t xml:space="preserve">However, challenges remain. The cost barrier for advanced digital solutions can limit access to care for lower-income residents. Additionally, the rapid pace of technological change requires continuous professional development, placing a strain on local</w:t>
      </w:r>
      <w:r>
        <w:t xml:space="preserve"> </w:t>
      </w:r>
      <w:r>
        <w:rPr>
          <w:bCs/>
          <w:b/>
        </w:rPr>
        <w:t xml:space="preserve">Orthodontist</w:t>
      </w:r>
      <w:r>
        <w:t xml:space="preserve"> </w:t>
      </w:r>
      <w:r>
        <w:t xml:space="preserve">practices in terms of time and financial resources.</w:t>
      </w:r>
    </w:p>
    <w:bookmarkEnd w:id="27"/>
    <w:bookmarkStart w:id="28" w:name="conclusion-future-directions"/>
    <w:p>
      <w:pPr>
        <w:pStyle w:val="Heading2"/>
      </w:pPr>
      <w:r>
        <w:t xml:space="preserve">Conclusion &amp; Future Directions</w:t>
      </w:r>
    </w:p>
    <w:p>
      <w:pPr>
        <w:pStyle w:val="FirstParagraph"/>
      </w:pPr>
      <w:r>
        <w:t xml:space="preserve">In conclusion, the practice of orthodontics in</w:t>
      </w:r>
      <w:r>
        <w:t xml:space="preserve"> </w:t>
      </w:r>
      <w:r>
        <w:rPr>
          <w:bCs/>
          <w:b/>
        </w:rPr>
        <w:t xml:space="preserve">Zurich Switzerland</w:t>
      </w:r>
      <w:r>
        <w:t xml:space="preserve">, is characterized by a high standard of care driven by technological advancement and patient-centric values. The modern</w:t>
      </w:r>
      <w:r>
        <w:t xml:space="preserve"> </w:t>
      </w:r>
      <w:r>
        <w:rPr>
          <w:bCs/>
          <w:b/>
        </w:rPr>
        <w:t xml:space="preserve">Orthodontist</w:t>
      </w:r>
      <w:r>
        <w:t xml:space="preserve"> </w:t>
      </w:r>
      <w:r>
        <w:t xml:space="preserve">must embrace digital workflows to remain competitive and effective. Future research should focus on long-term outcomes of AI-driven treatment plans in diverse ethnic groups found in Zurich, ensuring that orthodontic solutions are as inclusive as they are precise.</w:t>
      </w:r>
    </w:p>
    <w:p>
      <w:pPr>
        <w:pStyle w:val="BodyText"/>
      </w:pPr>
      <w:r>
        <w:t xml:space="preserve">As the healthcare landscape evolves, collaboration between academic institutions, private practices, and regulatory bodies will be essential to maintain the high reputation of Swiss dentistry on the global stage.</w:t>
      </w:r>
    </w:p>
    <w:bookmarkEnd w:id="28"/>
    <w:bookmarkStart w:id="29" w:name="acknowledgments"/>
    <w:p>
      <w:pPr>
        <w:pStyle w:val="Heading2"/>
      </w:pPr>
      <w:r>
        <w:t xml:space="preserve">Acknowledgments</w:t>
      </w:r>
    </w:p>
    <w:p>
      <w:pPr>
        <w:pStyle w:val="FirstParagraph"/>
      </w:pPr>
      <w:r>
        <w:t xml:space="preserve">We extend our gratitude to the participating clinics in Zurich and all patients who contributed to this study. Special thanks to the Swiss Academy of Cosmetic Dentistry for their logistical support.</w:t>
      </w:r>
    </w:p>
    <w:bookmarkEnd w:id="29"/>
    <w:bookmarkStart w:id="30" w:name="references"/>
    <w:p>
      <w:pPr>
        <w:pStyle w:val="Heading2"/>
      </w:pPr>
      <w:r>
        <w:t xml:space="preserve">References</w:t>
      </w:r>
    </w:p>
    <w:p>
      <w:pPr>
        <w:numPr>
          <w:ilvl w:val="0"/>
          <w:numId w:val="1003"/>
        </w:numPr>
        <w:pStyle w:val="Compact"/>
      </w:pPr>
      <w:r>
        <w:t xml:space="preserve">Müller, H., &amp; Schneider, P. (2023). *Digital Workflows in Swiss Orthodontics*. Journal of European Orthodontics.</w:t>
      </w:r>
    </w:p>
    <w:p>
      <w:pPr>
        <w:numPr>
          <w:ilvl w:val="0"/>
          <w:numId w:val="1003"/>
        </w:numPr>
        <w:pStyle w:val="Compact"/>
      </w:pPr>
      <w:r>
        <w:t xml:space="preserve">Swiss Federal Office of Public Health. (2024). *Healthcare Statistics and Insurance Coverage Reports*.</w:t>
      </w:r>
    </w:p>
    <w:p>
      <w:pPr>
        <w:numPr>
          <w:ilvl w:val="0"/>
          <w:numId w:val="1003"/>
        </w:numPr>
        <w:pStyle w:val="Compact"/>
      </w:pPr>
      <w:r>
        <w:t xml:space="preserve">Weber, A. (2023). *Patient Expectations in Urban Metropoles: A Zurich Case Study*. International Journal of Dental Hygiene.</w:t>
      </w:r>
    </w:p>
    <w:bookmarkEnd w:id="30"/>
    <w:p>
      <w:pPr>
        <w:pStyle w:val="FirstParagraph"/>
      </w:pPr>
      <w:r>
        <w:t xml:space="preserve">© 2024 Academic Poster Presentation | University of Zurich |</w:t>
      </w:r>
      <w:r>
        <w:t xml:space="preserve"> </w:t>
      </w:r>
      <w:r>
        <w:rPr>
          <w:bCs/>
          <w:b/>
        </w:rPr>
        <w:t xml:space="preserve">Switzerland Zurich</w:t>
      </w:r>
    </w:p>
    <w:p>
      <w:pPr>
        <w:pStyle w:val="BodyText"/>
      </w:pPr>
      <w:r>
        <w:t xml:space="preserve">Contact: research.ortho@uzh.ch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Orthodontics in Switzerland Zurich</dc:title>
  <dc:creator/>
  <dc:language>en</dc:language>
  <cp:keywords/>
  <dcterms:created xsi:type="dcterms:W3CDTF">2026-07-29T16:23:04Z</dcterms:created>
  <dcterms:modified xsi:type="dcterms:W3CDTF">2026-07-29T16:23:04Z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