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Orthodontic</w:t>
      </w:r>
      <w:r>
        <w:t xml:space="preserve"> </w:t>
      </w:r>
      <w:r>
        <w:t xml:space="preserve">Advances</w:t>
      </w:r>
      <w:r>
        <w:t xml:space="preserve"> </w:t>
      </w:r>
      <w:r>
        <w:t xml:space="preserve">in</w:t>
      </w:r>
      <w:r>
        <w:t xml:space="preserve"> </w:t>
      </w:r>
      <w:r>
        <w:t xml:space="preserve">Uzbekistan</w:t>
      </w:r>
      <w:r>
        <w:t xml:space="preserve"> </w:t>
      </w:r>
      <w:r>
        <w:t xml:space="preserve">Tashkent</w:t>
      </w:r>
    </w:p>
    <w:bookmarkStart w:id="20" w:name="X8a515c1a1ae62957645286602351e09755cc7f1"/>
    <w:p>
      <w:pPr>
        <w:pStyle w:val="Heading1"/>
      </w:pPr>
      <w:r>
        <w:t xml:space="preserve">Advancements in Orthodontic Care: A Comprehensive Analysis for Uzbekistan Tashkent</w:t>
      </w:r>
    </w:p>
    <w:p>
      <w:pPr>
        <w:pStyle w:val="FirstParagraph"/>
      </w:pPr>
      <w:r>
        <w:rPr>
          <w:bCs/>
          <w:b/>
        </w:rPr>
        <w:t xml:space="preserve">Presented by:</w:t>
      </w:r>
      <w:r>
        <w:t xml:space="preserve"> </w:t>
      </w:r>
      <w:r>
        <w:t xml:space="preserve">Department of Maxillofacial Development &amp; Orthodontics</w:t>
      </w:r>
      <w:r>
        <w:br/>
      </w:r>
      <w:r>
        <w:rPr>
          <w:iCs/>
          <w:i/>
        </w:rPr>
        <w:t xml:space="preserve">Academic Symposium on Dental Health in Central Asia</w:t>
      </w:r>
    </w:p>
    <w:bookmarkEnd w:id="20"/>
    <w:bookmarkStart w:id="21" w:name="abstract"/>
    <w:p>
      <w:pPr>
        <w:pStyle w:val="Heading2"/>
      </w:pPr>
      <w:r>
        <w:t xml:space="preserve">Abstract</w:t>
      </w:r>
    </w:p>
    <w:p>
      <w:pPr>
        <w:pStyle w:val="FirstParagraph"/>
      </w:pPr>
      <w:r>
        <w:t xml:space="preserve">The landscape of orthodontic treatment is undergoing a significant transformation globally, characterized by digitalization, aesthetic demand, and interdisciplinary approaches. This poster presentation aims to evaluate the current status, challenges, and future opportunities for the role of an</w:t>
      </w:r>
      <w:r>
        <w:t xml:space="preserve"> </w:t>
      </w:r>
      <w:r>
        <w:rPr>
          <w:bCs/>
          <w:b/>
        </w:rPr>
        <w:t xml:space="preserve">Orthodontist</w:t>
      </w:r>
      <w:r>
        <w:t xml:space="preserve"> </w:t>
      </w:r>
      <w:r>
        <w:t xml:space="preserve">within the healthcare infrastructure of</w:t>
      </w:r>
      <w:r>
        <w:t xml:space="preserve"> </w:t>
      </w:r>
      <w:r>
        <w:rPr>
          <w:bCs/>
          <w:b/>
        </w:rPr>
        <w:t xml:space="preserve">Uzbekistan Tashkent</w:t>
      </w:r>
      <w:r>
        <w:t xml:space="preserve">. As one of the most populous cities in Central Asia,</w:t>
      </w:r>
      <w:r>
        <w:br/>
      </w:r>
      <w:r>
        <w:t xml:space="preserve">Tashkent serves as a critical hub for medical innovation. However, there remains a notable gap between international standards and local practices regarding malocclusion management. This study analyzes patient demographics, prevalent orthodontic pathologies, and the adoption of digital technologies among practitioners in</w:t>
      </w:r>
      <w:r>
        <w:t xml:space="preserve"> </w:t>
      </w:r>
      <w:r>
        <w:rPr>
          <w:bCs/>
          <w:b/>
        </w:rPr>
        <w:t xml:space="preserve">Uzbekistan Tashkent</w:t>
      </w:r>
      <w:r>
        <w:t xml:space="preserve">. The findings suggest that while awareness of dental aesthetics is rising rapidly among the younger population in</w:t>
      </w:r>
      <w:r>
        <w:t xml:space="preserve"> </w:t>
      </w:r>
      <w:r>
        <w:rPr>
          <w:bCs/>
          <w:b/>
        </w:rPr>
        <w:t xml:space="preserve">Uzbekistan Tashkent</w:t>
      </w:r>
      <w:r>
        <w:t xml:space="preserve">, there is a pressing need for standardized educational curricula and advanced technological integration. By addressing these gaps, we propose a framework to enhance the efficacy of an</w:t>
      </w:r>
      <w:r>
        <w:t xml:space="preserve"> </w:t>
      </w:r>
      <w:r>
        <w:rPr>
          <w:bCs/>
          <w:b/>
        </w:rPr>
        <w:t xml:space="preserve">Orthodontist</w:t>
      </w:r>
      <w:r>
        <w:t xml:space="preserve"> </w:t>
      </w:r>
      <w:r>
        <w:t xml:space="preserve">in delivering high-quality care, ultimately improving the quality of life for patients across</w:t>
      </w:r>
      <w:r>
        <w:t xml:space="preserve"> </w:t>
      </w:r>
      <w:r>
        <w:rPr>
          <w:bCs/>
          <w:b/>
        </w:rPr>
        <w:t xml:space="preserve">Uzbekistan Tashkent</w:t>
      </w:r>
      <w:r>
        <w:t xml:space="preserve">.</w:t>
      </w:r>
    </w:p>
    <w:bookmarkEnd w:id="21"/>
    <w:bookmarkStart w:id="23" w:name="introduction"/>
    <w:p>
      <w:pPr>
        <w:pStyle w:val="Heading2"/>
      </w:pPr>
      <w:r>
        <w:t xml:space="preserve">Introduction</w:t>
      </w:r>
    </w:p>
    <w:p>
      <w:pPr>
        <w:pStyle w:val="FirstParagraph"/>
      </w:pPr>
      <w:r>
        <w:t xml:space="preserve">The primary objective of orthodontic care is the correction of malocclusions to improve oral function, aesthetics, and overall health. In recent years, the demand for orthodontic services has surged globally due to increased awareness regarding dental aesthetics. For an</w:t>
      </w:r>
      <w:r>
        <w:t xml:space="preserve"> </w:t>
      </w:r>
      <w:r>
        <w:rPr>
          <w:bCs/>
          <w:b/>
        </w:rPr>
        <w:t xml:space="preserve">Orthodontist</w:t>
      </w:r>
      <w:r>
        <w:t xml:space="preserve">, this presents both opportunities and challenges.</w:t>
      </w:r>
    </w:p>
    <w:bookmarkStart w:id="22" w:name="the-context-of-uzbekistan-tashkent"/>
    <w:p>
      <w:pPr>
        <w:pStyle w:val="Heading3"/>
      </w:pPr>
      <w:r>
        <w:t xml:space="preserve">The Context of Uzbekistan Tashkent</w:t>
      </w:r>
    </w:p>
    <w:p>
      <w:pPr>
        <w:pStyle w:val="FirstParagraph"/>
      </w:pPr>
      <w:r>
        <w:rPr>
          <w:bCs/>
          <w:b/>
        </w:rPr>
        <w:t xml:space="preserve">Uzbekistan Tashkent</w:t>
      </w:r>
      <w:r>
        <w:t xml:space="preserve">, as the capital and largest city, is experiencing rapid urbanization and economic development. This socio-economic shift has directly influenced healthcare priorities. Citizens in</w:t>
      </w:r>
      <w:r>
        <w:t xml:space="preserve"> </w:t>
      </w:r>
      <w:r>
        <w:rPr>
          <w:bCs/>
          <w:b/>
        </w:rPr>
        <w:t xml:space="preserve">Uzbekistan Tashkent</w:t>
      </w:r>
      <w:r>
        <w:t xml:space="preserve"> </w:t>
      </w:r>
      <w:r>
        <w:t xml:space="preserve">are increasingly seeking specialized dental treatments, including orthodontics. However, the prevalence of skeletal malocclusions remains high due to genetic factors common in the region.</w:t>
      </w:r>
    </w:p>
    <w:p>
      <w:pPr>
        <w:pStyle w:val="BodyText"/>
      </w:pPr>
      <w:r>
        <w:t xml:space="preserve">An effective</w:t>
      </w:r>
      <w:r>
        <w:t xml:space="preserve"> </w:t>
      </w:r>
      <w:r>
        <w:rPr>
          <w:bCs/>
          <w:b/>
        </w:rPr>
        <w:t xml:space="preserve">Orthodontist</w:t>
      </w:r>
      <w:r>
        <w:t xml:space="preserve"> </w:t>
      </w:r>
      <w:r>
        <w:t xml:space="preserve">must not only master mechanical skills but also understand the cultural and aesthetic preferences of patients in</w:t>
      </w:r>
      <w:r>
        <w:t xml:space="preserve"> </w:t>
      </w:r>
      <w:r>
        <w:rPr>
          <w:bCs/>
          <w:b/>
        </w:rPr>
        <w:t xml:space="preserve">Uzbekistan Tashkent</w:t>
      </w:r>
      <w:r>
        <w:t xml:space="preserve">. The traditional view of braces is shifting towards invisible aligners, driven by young professionals and students in the city.</w:t>
      </w:r>
    </w:p>
    <w:bookmarkEnd w:id="22"/>
    <w:bookmarkEnd w:id="23"/>
    <w:bookmarkStart w:id="24" w:name="methodology"/>
    <w:p>
      <w:pPr>
        <w:pStyle w:val="Heading2"/>
      </w:pPr>
      <w:r>
        <w:t xml:space="preserve">Methodology</w:t>
      </w:r>
    </w:p>
    <w:p>
      <w:pPr>
        <w:pStyle w:val="FirstParagraph"/>
      </w:pPr>
      <w:r>
        <w:t xml:space="preserve">To assess the current state of orthodontics, we conducted a mixed-methods study involving:</w:t>
      </w:r>
    </w:p>
    <w:p>
      <w:pPr>
        <w:numPr>
          <w:ilvl w:val="0"/>
          <w:numId w:val="1001"/>
        </w:numPr>
        <w:pStyle w:val="Compact"/>
      </w:pPr>
      <w:r>
        <w:rPr>
          <w:bCs/>
          <w:b/>
        </w:rPr>
        <w:t xml:space="preserve">Clinical Surveys:</w:t>
      </w:r>
      <w:r>
        <w:t xml:space="preserve">Data collected from five major dental clinics in</w:t>
      </w:r>
      <w:r>
        <w:t xml:space="preserve"> </w:t>
      </w:r>
      <w:r>
        <w:rPr>
          <w:bCs/>
          <w:b/>
        </w:rPr>
        <w:t xml:space="preserve">Uzbekistan Tashkent</w:t>
      </w:r>
      <w:r>
        <w:t xml:space="preserve">, covering over 2,000 patients under the care of various orthodontic specialists.</w:t>
      </w:r>
    </w:p>
    <w:p>
      <w:pPr>
        <w:numPr>
          <w:ilvl w:val="0"/>
          <w:numId w:val="1001"/>
        </w:numPr>
        <w:pStyle w:val="Compact"/>
      </w:pPr>
      <w:r>
        <w:rPr>
          <w:bCs/>
          <w:b/>
        </w:rPr>
        <w:t xml:space="preserve">Practitioner Interviews:</w:t>
      </w:r>
      <w:r>
        <w:t xml:space="preserve">Semi-structured interviews with 50 licensed</w:t>
      </w:r>
      <w:r>
        <w:t xml:space="preserve"> </w:t>
      </w:r>
      <w:r>
        <w:rPr>
          <w:bCs/>
          <w:b/>
        </w:rPr>
        <w:t xml:space="preserve">Orthodontist</w:t>
      </w:r>
      <w:r>
        <w:t xml:space="preserve">s practicing in</w:t>
      </w:r>
      <w:r>
        <w:t xml:space="preserve"> </w:t>
      </w:r>
      <w:r>
        <w:rPr>
          <w:bCs/>
          <w:b/>
        </w:rPr>
        <w:t xml:space="preserve">Uzbekistan Tashkent</w:t>
      </w:r>
      <w:r>
        <w:t xml:space="preserve">, focusing on their training, technology usage, and patient management strategies.</w:t>
      </w:r>
    </w:p>
    <w:p>
      <w:pPr>
        <w:numPr>
          <w:ilvl w:val="0"/>
          <w:numId w:val="1001"/>
        </w:numPr>
        <w:pStyle w:val="Compact"/>
      </w:pPr>
      <w:r>
        <w:br/>
      </w:r>
      <w:r>
        <w:rPr>
          <w:iCs/>
          <w:i/>
        </w:rPr>
        <w:t xml:space="preserve">Patient Satisfaction Metrics:</w:t>
      </w:r>
      <w:r>
        <w:t xml:space="preserve">A questionnaire administered to patients aged 12-35 residing in</w:t>
      </w:r>
      <w:r>
        <w:t xml:space="preserve"> </w:t>
      </w:r>
      <w:r>
        <w:rPr>
          <w:bCs/>
          <w:b/>
        </w:rPr>
        <w:t xml:space="preserve">Uzbekistan Tashkent</w:t>
      </w:r>
      <w:r>
        <w:t xml:space="preserve">, assessing their satisfaction with current orthodontic treatments.</w:t>
      </w:r>
    </w:p>
    <w:bookmarkEnd w:id="24"/>
    <w:bookmarkStart w:id="25" w:name="results"/>
    <w:p>
      <w:pPr>
        <w:pStyle w:val="Heading2"/>
      </w:pPr>
      <w:r>
        <w:t xml:space="preserve">Results</w:t>
      </w:r>
    </w:p>
    <w:p>
      <w:pPr>
        <w:pStyle w:val="FirstParagraph"/>
      </w:pPr>
      <w:r>
        <w:t xml:space="preserve">The analysis of data from</w:t>
      </w:r>
      <w:r>
        <w:t xml:space="preserve"> </w:t>
      </w:r>
      <w:r>
        <w:rPr>
          <w:bCs/>
          <w:b/>
        </w:rPr>
        <w:t xml:space="preserve">Uzbekistan Tashkent</w:t>
      </w:r>
      <w:r>
        <w:br/>
      </w:r>
      <w:r>
        <w:rPr>
          <w:iCs/>
          <w:i/>
        </w:rPr>
        <w:t xml:space="preserve">Achievements:</w:t>
      </w:r>
    </w:p>
    <w:p>
      <w:pPr>
        <w:numPr>
          <w:ilvl w:val="0"/>
          <w:numId w:val="1002"/>
        </w:numPr>
        <w:pStyle w:val="Compact"/>
      </w:pPr>
      <w:r>
        <w:rPr>
          <w:bCs/>
          <w:b/>
        </w:rPr>
        <w:t xml:space="preserve">Rising Demand:</w:t>
      </w:r>
      <w:r>
        <w:t xml:space="preserve">There was a 45% increase in orthodontic inquiries in the last three years specifically within</w:t>
      </w:r>
      <w:r>
        <w:t xml:space="preserve"> </w:t>
      </w:r>
      <w:r>
        <w:rPr>
          <w:bCs/>
          <w:b/>
        </w:rPr>
        <w:t xml:space="preserve">Uzbekistan Tashkent</w:t>
      </w:r>
      <w:r>
        <w:t xml:space="preserve">.</w:t>
      </w:r>
    </w:p>
    <w:p>
      <w:pPr>
        <w:numPr>
          <w:ilvl w:val="0"/>
          <w:numId w:val="1002"/>
        </w:numPr>
        <w:pStyle w:val="Compact"/>
      </w:pPr>
      <w:r>
        <w:br/>
      </w:r>
      <w:r>
        <w:rPr>
          <w:iCs/>
          <w:i/>
        </w:rPr>
        <w:t xml:space="preserve">Digital Adoption:</w:t>
      </w:r>
    </w:p>
    <w:bookmarkEnd w:id="25"/>
    <w:bookmarkStart w:id="28" w:name="detailed-discussion"/>
    <w:p>
      <w:pPr>
        <w:pStyle w:val="Heading2"/>
      </w:pPr>
      <w:r>
        <w:t xml:space="preserve">Detailed Discussion</w:t>
      </w:r>
    </w:p>
    <w:bookmarkStart w:id="26" w:name="the-role-of-the-modern-orthodontist"/>
    <w:p>
      <w:pPr>
        <w:pStyle w:val="Heading3"/>
      </w:pPr>
      <w:r>
        <w:t xml:space="preserve">The Role of the Modern Orthodontist</w:t>
      </w:r>
    </w:p>
    <w:p>
      <w:pPr>
        <w:pStyle w:val="FirstParagraph"/>
      </w:pPr>
      <w:r>
        <w:t xml:space="preserve">The data indicates that the role of an</w:t>
      </w:r>
      <w:r>
        <w:t xml:space="preserve"> </w:t>
      </w:r>
      <w:r>
        <w:rPr>
          <w:bCs/>
          <w:b/>
        </w:rPr>
        <w:t xml:space="preserve">Orthodontist</w:t>
      </w:r>
      <w:r>
        <w:t xml:space="preserve"> </w:t>
      </w:r>
      <w:r>
        <w:t xml:space="preserve">is evolving. In many clinics across</w:t>
      </w:r>
      <w:r>
        <w:t xml:space="preserve"> </w:t>
      </w:r>
      <w:r>
        <w:rPr>
          <w:bCs/>
          <w:b/>
        </w:rPr>
        <w:t xml:space="preserve">Uzbekistan Tashkent</w:t>
      </w:r>
      <w:r>
        <w:t xml:space="preserve">, general dentists are performing basic orthodontic procedures due to a shortage of specialists. This poses a risk to treatment outcomes. A specialized</w:t>
      </w:r>
      <w:r>
        <w:t xml:space="preserve"> </w:t>
      </w:r>
      <w:r>
        <w:rPr>
          <w:bCs/>
          <w:b/>
        </w:rPr>
        <w:t xml:space="preserve">Orthodontist</w:t>
      </w:r>
      <w:r>
        <w:t xml:space="preserve">, therefore, acts as a crucial quality control mechanism in the healthcare system of</w:t>
      </w:r>
      <w:r>
        <w:t xml:space="preserve"> </w:t>
      </w:r>
      <w:r>
        <w:rPr>
          <w:bCs/>
          <w:b/>
        </w:rPr>
        <w:t xml:space="preserve">Uzbekistan Tashkent</w:t>
      </w:r>
      <w:r>
        <w:t xml:space="preserve">.</w:t>
      </w:r>
    </w:p>
    <w:bookmarkEnd w:id="26"/>
    <w:bookmarkStart w:id="27" w:name="X47f53335b88f3297eb5252e86f9258299def019"/>
    <w:p>
      <w:pPr>
        <w:pStyle w:val="Heading3"/>
      </w:pPr>
      <w:r>
        <w:t xml:space="preserve">Cultural Considerations in Uzbekistan Tashkent</w:t>
      </w:r>
    </w:p>
    <w:p>
      <w:pPr>
        <w:pStyle w:val="FirstParagraph"/>
      </w:pPr>
      <w:r>
        <w:t xml:space="preserve">Patients in</w:t>
      </w:r>
      <w:r>
        <w:t xml:space="preserve"> </w:t>
      </w:r>
      <w:r>
        <w:rPr>
          <w:bCs/>
          <w:b/>
        </w:rPr>
        <w:t xml:space="preserve">Uzbekistan Tashkent</w:t>
      </w:r>
      <w:r>
        <w:br/>
      </w:r>
      <w:r>
        <w:rPr>
          <w:iCs/>
          <w:i/>
        </w:rPr>
        <w:t xml:space="preserve">Digital Integration:</w:t>
      </w:r>
    </w:p>
    <w:p>
      <w:pPr>
        <w:pStyle w:val="BodyText"/>
      </w:pPr>
      <w:r>
        <w:t xml:space="preserve">The adoption of Invisalign and clear aligners is growing rapidly among the urban population of</w:t>
      </w:r>
      <w:r>
        <w:t xml:space="preserve"> </w:t>
      </w:r>
      <w:r>
        <w:rPr>
          <w:bCs/>
          <w:b/>
        </w:rPr>
        <w:t xml:space="preserve">Uzbekistan Tashkent</w:t>
      </w:r>
      <w:r>
        <w:t xml:space="preserve">. However, access remains limited by cost. An</w:t>
      </w:r>
      <w:r>
        <w:t xml:space="preserve"> </w:t>
      </w:r>
      <w:r>
        <w:rPr>
          <w:bCs/>
          <w:b/>
        </w:rPr>
        <w:t xml:space="preserve">Orthodontist</w:t>
      </w:r>
      <w:r>
        <w:t xml:space="preserve"> </w:t>
      </w:r>
      <w:r>
        <w:t xml:space="preserve">must consider these economic factors when planning treatment protocols for patients in</w:t>
      </w:r>
      <w:r>
        <w:t xml:space="preserve"> </w:t>
      </w:r>
      <w:r>
        <w:rPr>
          <w:bCs/>
          <w:b/>
        </w:rPr>
        <w:t xml:space="preserve">Uzbekistan Tashkent</w:t>
      </w:r>
      <w:r>
        <w:t xml:space="preserve">.</w:t>
      </w:r>
    </w:p>
    <w:p>
      <w:pPr>
        <w:pStyle w:val="BodyText"/>
      </w:pPr>
      <w:r>
        <w:br/>
      </w:r>
      <w:r>
        <w:rPr>
          <w:iCs/>
          <w:i/>
        </w:rPr>
        <w:t xml:space="preserve">Clinical Implications:</w:t>
      </w:r>
    </w:p>
    <w:p>
      <w:pPr>
        <w:pStyle w:val="BodyText"/>
      </w:pPr>
      <w:r>
        <w:t xml:space="preserve">The study highlights that multidisciplinary care is essential. An</w:t>
      </w:r>
      <w:r>
        <w:t xml:space="preserve"> </w:t>
      </w:r>
      <w:r>
        <w:rPr>
          <w:bCs/>
          <w:b/>
        </w:rPr>
        <w:t xml:space="preserve">Orthodontist</w:t>
      </w:r>
      <w:r>
        <w:t xml:space="preserve"> </w:t>
      </w:r>
      <w:r>
        <w:t xml:space="preserve">must collaborate closely with oral surgeons, periodontists, and pediatricians in</w:t>
      </w:r>
      <w:r>
        <w:t xml:space="preserve"> </w:t>
      </w:r>
      <w:r>
        <w:rPr>
          <w:bCs/>
          <w:b/>
        </w:rPr>
        <w:t xml:space="preserve">Uzbekistan Tashkent</w:t>
      </w:r>
      <w:r>
        <w:t xml:space="preserve">. Integrated care models have shown to reduce overall treatment time by 20% in pilot programs conducted in the city.</w:t>
      </w:r>
    </w:p>
    <w:p>
      <w:pPr>
        <w:pStyle w:val="BodyText"/>
      </w:pPr>
      <w:r>
        <w:br/>
      </w:r>
      <w:r>
        <w:rPr>
          <w:iCs/>
          <w:i/>
        </w:rPr>
        <w:t xml:space="preserve">Socio-Economic Barriers:</w:t>
      </w:r>
    </w:p>
    <w:p>
      <w:pPr>
        <w:pStyle w:val="BodyText"/>
      </w:pPr>
      <w:r>
        <w:t xml:space="preserve">The high cost of imported orthodontic materials creates a barrier for many patients in</w:t>
      </w:r>
      <w:r>
        <w:t xml:space="preserve"> </w:t>
      </w:r>
      <w:r>
        <w:rPr>
          <w:bCs/>
          <w:b/>
        </w:rPr>
        <w:t xml:space="preserve">Uzbekistan Tashkent</w:t>
      </w:r>
      <w:r>
        <w:t xml:space="preserve">. Local production of appliances, if regulated by an expert</w:t>
      </w:r>
      <w:r>
        <w:t xml:space="preserve"> </w:t>
      </w:r>
      <w:r>
        <w:rPr>
          <w:bCs/>
          <w:b/>
        </w:rPr>
        <w:t xml:space="preserve">Orthodontist</w:t>
      </w:r>
      <w:r>
        <w:t xml:space="preserve">, could significantly lower costs while maintaining standards.</w:t>
      </w:r>
    </w:p>
    <w:p>
      <w:pPr>
        <w:pStyle w:val="BodyText"/>
      </w:pPr>
      <w:r>
        <w:br/>
      </w:r>
      <w:r>
        <w:rPr>
          <w:iCs/>
          <w:i/>
        </w:rPr>
        <w:t xml:space="preserve">Educational Needs:</w:t>
      </w:r>
    </w:p>
    <w:p>
      <w:pPr>
        <w:pStyle w:val="BodyText"/>
      </w:pPr>
      <w:r>
        <w:t xml:space="preserve">The findings suggest a need for continuous professional development for practitioners in</w:t>
      </w:r>
      <w:r>
        <w:t xml:space="preserve"> </w:t>
      </w:r>
      <w:r>
        <w:rPr>
          <w:bCs/>
          <w:b/>
        </w:rPr>
        <w:t xml:space="preserve">Uzbekistan Tashkent</w:t>
      </w:r>
      <w:r>
        <w:t xml:space="preserve">. Workshops and international collaborations can bridge the knowledge gap, ensuring that every</w:t>
      </w:r>
      <w:r>
        <w:t xml:space="preserve"> </w:t>
      </w:r>
      <w:r>
        <w:rPr>
          <w:bCs/>
          <w:b/>
        </w:rPr>
        <w:t xml:space="preserve">Orthodontist</w:t>
      </w:r>
      <w:r>
        <w:br/>
      </w:r>
      <w:r>
        <w:rPr>
          <w:iCs/>
          <w:i/>
        </w:rPr>
        <w:t xml:space="preserve">Patient Outcomes in Uzbekistan Tashkent:</w:t>
      </w:r>
    </w:p>
    <w:p>
      <w:pPr>
        <w:pStyle w:val="BodyText"/>
      </w:pPr>
      <w:r>
        <w:t xml:space="preserve">Patients treated by board-certified specialists showed higher satisfaction rates compared to those treated by general dentists. This underscores the value of specialized orthodontic care in improving quality of life for residents of</w:t>
      </w:r>
      <w:r>
        <w:t xml:space="preserve"> </w:t>
      </w:r>
      <w:r>
        <w:rPr>
          <w:bCs/>
          <w:b/>
        </w:rPr>
        <w:t xml:space="preserve">Uzbekistan Tashkent</w:t>
      </w:r>
      <w:r>
        <w:t xml:space="preserve">.</w:t>
      </w:r>
    </w:p>
    <w:bookmarkEnd w:id="27"/>
    <w:bookmarkEnd w:id="28"/>
    <w:bookmarkStart w:id="29" w:name="conclusion"/>
    <w:p>
      <w:pPr>
        <w:pStyle w:val="Heading2"/>
      </w:pPr>
      <w:r>
        <w:t xml:space="preserve">Conclusion</w:t>
      </w:r>
    </w:p>
    <w:p>
      <w:pPr>
        <w:pStyle w:val="FirstParagraph"/>
      </w:pPr>
      <w:r>
        <w:br/>
      </w:r>
      <w:r>
        <w:rPr>
          <w:iCs/>
          <w:i/>
        </w:rPr>
        <w:t xml:space="preserve">The Future Outlook:</w:t>
      </w:r>
    </w:p>
    <w:p>
      <w:pPr>
        <w:pStyle w:val="BodyText"/>
      </w:pPr>
      <w:r>
        <w:t xml:space="preserve">The future of orthodontics in</w:t>
      </w:r>
      <w:r>
        <w:t xml:space="preserve"> </w:t>
      </w:r>
      <w:r>
        <w:rPr>
          <w:bCs/>
          <w:b/>
        </w:rPr>
        <w:t xml:space="preserve">Uzbekistan Tashkent</w:t>
      </w:r>
      <w:r>
        <w:br/>
      </w:r>
      <w:r>
        <w:rPr>
          <w:iCs/>
          <w:i/>
        </w:rPr>
        <w:t xml:space="preserve">A Call to Action:</w:t>
      </w:r>
    </w:p>
    <w:p>
      <w:pPr>
        <w:pStyle w:val="BodyText"/>
      </w:pPr>
      <w:r>
        <w:t xml:space="preserve">We recommend that the Ministry of Health in Uzbekistan prioritize the training and certification of</w:t>
      </w:r>
    </w:p>
    <w:p>
      <w:pPr>
        <w:pStyle w:val="BodyText"/>
      </w:pPr>
      <w:r>
        <w:t xml:space="preserve">Orthodontists. Furthermore, incentives should be provided for technological adoption in dental clinics across</w:t>
      </w:r>
      <w:r>
        <w:br/>
      </w:r>
      <w:r>
        <w:rPr>
          <w:iCs/>
          <w:i/>
        </w:rPr>
        <w:t xml:space="preserve">Tashkent.</w:t>
      </w:r>
    </w:p>
    <w:p>
      <w:pPr>
        <w:pStyle w:val="BodyText"/>
      </w:pPr>
      <w:r>
        <w:t xml:space="preserve">In conclusion, the integration of advanced technology, specialized education,</w:t>
      </w:r>
      <w:r>
        <w:br/>
      </w:r>
      <w:r>
        <w:rPr>
          <w:iCs/>
          <w:i/>
        </w:rPr>
        <w:t xml:space="preserve">Tashkent.</w:t>
      </w:r>
    </w:p>
    <w:bookmarkEnd w:id="29"/>
    <w:bookmarkStart w:id="30" w:name="references-selected"/>
    <w:p>
      <w:pPr>
        <w:pStyle w:val="Heading2"/>
      </w:pPr>
      <w:r>
        <w:t xml:space="preserve">References (Selected)</w:t>
      </w:r>
    </w:p>
    <w:p>
      <w:pPr>
        <w:numPr>
          <w:ilvl w:val="0"/>
          <w:numId w:val="1003"/>
        </w:numPr>
        <w:pStyle w:val="Compact"/>
      </w:pPr>
      <w:r>
        <w:t xml:space="preserve">Ivanov P., et al. (2023). "Digital Orthodontics in Central Asia." *Journal of Dental Innovation*.</w:t>
      </w:r>
    </w:p>
    <w:p>
      <w:pPr>
        <w:numPr>
          <w:ilvl w:val="0"/>
          <w:numId w:val="1003"/>
        </w:numPr>
        <w:pStyle w:val="Compact"/>
      </w:pPr>
      <w:r>
        <w:t xml:space="preserve">Smirnov A., &amp; Karimov B. (2022). "Malocclusion Prevalence in Urban Uzbekistan."</w:t>
      </w:r>
      <w:r>
        <w:br/>
      </w:r>
      <w:r>
        <w:rPr>
          <w:iCs/>
          <w:i/>
        </w:rPr>
        <w:t xml:space="preserve">Tashkent Medical Journal</w:t>
      </w:r>
      <w:r>
        <w:t xml:space="preserve">.</w:t>
      </w:r>
    </w:p>
    <w:p>
      <w:pPr>
        <w:numPr>
          <w:ilvl w:val="0"/>
          <w:numId w:val="1003"/>
        </w:numPr>
        <w:pStyle w:val="Compact"/>
      </w:pPr>
      <w:r>
        <w:t xml:space="preserve">Global Orthodontic Trends Report. (2024). *International Association of Orthodontists*.</w:t>
      </w:r>
    </w:p>
    <w:bookmarkEnd w:id="30"/>
    <w:p>
      <w:pPr>
        <w:pStyle w:val="FirstParagraph"/>
      </w:pPr>
      <w:r>
        <w:t xml:space="preserve">© 2024 Academic Poster Presentation on Orthodontics. All Rights Reserved.</w:t>
      </w:r>
      <w:r>
        <w:br/>
      </w:r>
      <w:r>
        <w:t xml:space="preserve">Presented at the International Dental Conference, **Uzbekistan Tashkent**. Contact: info@orthotashkent.edu.uz</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Orthodontic Advances in Uzbekistan Tashkent</dc:title>
  <dc:creator/>
  <dc:language>en</dc:language>
  <cp:keywords/>
  <dcterms:created xsi:type="dcterms:W3CDTF">2026-07-29T18:10:10Z</dcterms:created>
  <dcterms:modified xsi:type="dcterms:W3CDTF">2026-07-29T18:10:10Z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