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Orthodontic</w:t>
      </w:r>
      <w:r>
        <w:t xml:space="preserve"> </w:t>
      </w:r>
      <w:r>
        <w:t xml:space="preserve">Challenges</w:t>
      </w:r>
      <w:r>
        <w:t xml:space="preserve"> </w:t>
      </w:r>
      <w:r>
        <w:t xml:space="preserve">in</w:t>
      </w:r>
      <w:r>
        <w:t xml:space="preserve"> </w:t>
      </w:r>
      <w:r>
        <w:t xml:space="preserve">Venezuela</w:t>
      </w:r>
      <w:r>
        <w:t xml:space="preserve"> </w:t>
      </w:r>
      <w:r>
        <w:t xml:space="preserve">Caracas</w:t>
      </w:r>
    </w:p>
    <w:bookmarkStart w:id="20" w:name="Xd26c176b1686396929eae9f583873336ab4367b"/>
    <w:p>
      <w:pPr>
        <w:pStyle w:val="Heading1"/>
      </w:pPr>
      <w:r>
        <w:t xml:space="preserve">Bridging the Gap: Contemporary Orthodontic Practices and Challenges in Venezuela Caracas</w:t>
      </w:r>
    </w:p>
    <w:bookmarkEnd w:id="20"/>
    <w:bookmarkStart w:id="37" w:name="X10873275a0c9f2d469e0e55d782acacc8d71e26"/>
    <w:p>
      <w:pPr>
        <w:pStyle w:val="Heading1"/>
      </w:pPr>
      <w:r>
        <w:t xml:space="preserve">Bridging the Gap: Contemporary Orthodontic Practices and Challenges in Venezuela Caracas</w:t>
      </w:r>
    </w:p>
    <w:p>
      <w:pPr>
        <w:pStyle w:val="FirstParagraph"/>
      </w:pPr>
      <w:r>
        <w:t xml:space="preserve">A Comprehensive Review of Clinical Adaptations, Technological Integration, and Socio-Economic Impacts on Patient Outcomes.</w:t>
      </w:r>
      <w:r>
        <w:t xml:space="preserve"> </w:t>
      </w:r>
      <w:r>
        <w:t xml:space="preserve">.subtitle {font-style=italic;color=#7 f8 c9 d;font-size=1.2 em;margin-bottom =5 px}</w:t>
      </w:r>
    </w:p>
    <w:p>
      <w:pPr>
        <w:pStyle w:val="BodyText"/>
      </w:pPr>
      <w:r>
        <w:t xml:space="preserve">Presented by: [Your Name/Title]</w:t>
      </w:r>
      <w:r>
        <w:br/>
      </w:r>
      <w:r>
        <w:t xml:space="preserve">Affiliation: Department of Orthodontics, University of Central Venezuela</w:t>
      </w:r>
      <w:r>
        <w:br/>
      </w:r>
      <w:r>
        <w:t xml:space="preserve">Affiliation : D epartment o f Orthodontics , U niversity o f C entral V enezuela</w:t>
      </w:r>
      <w:r>
        <w:t xml:space="preserve"> </w:t>
      </w:r>
      <w:r>
        <w:t xml:space="preserve">Event: International Congress on Dental Sciences – Caracas Branch</w:t>
      </w:r>
      <w:r>
        <w:br/>
      </w:r>
      <w:r>
        <w:t xml:space="preserve">Event : I nternational C ongress o n D ental S ciences – Car as B ranch</w:t>
      </w:r>
    </w:p>
    <w:p>
      <w:pPr>
        <w:pStyle w:val="BodyText"/>
      </w:pPr>
      <w:r>
        <w:t xml:space="preserve">.author-info {text-align=center;font-style=normal;color=#2980b9}</w:t>
      </w:r>
    </w:p>
    <w:bookmarkStart w:id="36" w:name="introduction"/>
    <w:bookmarkStart w:id="22" w:name="intro"/>
    <w:bookmarkStart w:id="21" w:name="introduction"/>
    <w:p>
      <w:pPr>
        <w:pStyle w:val="Heading2"/>
      </w:pPr>
      <w:r>
        <w:t xml:space="preserve">1. Introduction</w:t>
      </w:r>
    </w:p>
    <w:p>
      <w:pPr>
        <w:pStyle w:val="FirstParagraph"/>
      </w:pPr>
      <w:r>
        <w:t xml:space="preserve">H 2 {color=#34495e;font-size=1.3em}</w:t>
      </w:r>
      <w:r>
        <w:t xml:space="preserve"> </w:t>
      </w:r>
      <w:r>
        <w:t xml:space="preserve">The landscape of healthcare in Venezuela has undergone profound transformations over the last decade. Specifically within the capital city, Venezuela Caracas, the dental sector faces unique hurdles that directly impact specialist care such as orthodontics. While Orthodontist professionals worldwide utilize advanced digital workflows and automated aligner technologies, practitioners in Venezuela Caracas are often forced to adapt traditional methods due to supply chain disruptions and economic volatility.</w:t>
      </w:r>
      <w:r>
        <w:br/>
      </w:r>
      <w:r>
        <w:br/>
      </w:r>
      <w:r>
        <w:t xml:space="preserve">This poster presentation aims to document the current state of orthodontic treatment in this region. It highlights how local Orthodontist experts maintain clinical excellence despite resource constraints. The focus is not merely on survival, but on the innovative adaptation of techniques that ensure optimal outcomes for patients in Venezuela Caracas.</w:t>
      </w:r>
    </w:p>
    <w:bookmarkEnd w:id="21"/>
    <w:bookmarkEnd w:id="22"/>
    <w:bookmarkStart w:id="35" w:name="objectives"/>
    <w:bookmarkStart w:id="24" w:name="objectives"/>
    <w:bookmarkStart w:id="23" w:name="primary-objectives"/>
    <w:p>
      <w:pPr>
        <w:pStyle w:val="Heading2"/>
      </w:pPr>
      <w:r>
        <w:t xml:space="preserve">2. Primary Objectives</w:t>
      </w:r>
    </w:p>
    <w:p>
      <w:pPr>
        <w:pStyle w:val="FirstParagraph"/>
      </w:pPr>
      <w:r>
        <w:t xml:space="preserve">H 2 {color=#34495e;font-size=1.3em}</w:t>
      </w:r>
      <w:r>
        <w:t xml:space="preserve"> </w:t>
      </w:r>
      <w:r>
        <w:t xml:space="preserve">The primary goal of this academic review is threefold:</w:t>
      </w:r>
      <w:r>
        <w:br/>
      </w:r>
      <w:r>
        <w:br/>
      </w:r>
    </w:p>
    <w:p>
      <w:pPr>
        <w:numPr>
          <w:ilvl w:val="0"/>
          <w:numId w:val="1001"/>
        </w:numPr>
        <w:pStyle w:val="Compact"/>
      </w:pPr>
      <w:r>
        <w:t xml:space="preserve">To analyze the prevalence of malocclusion types among pediatric and adult populations in Venezuela Caracas.</w:t>
      </w:r>
    </w:p>
    <w:p>
      <w:pPr>
        <w:numPr>
          <w:ilvl w:val="0"/>
          <w:numId w:val="1001"/>
        </w:numPr>
        <w:pStyle w:val="Compact"/>
      </w:pPr>
      <w:r>
        <w:t xml:space="preserve">To evaluate the impact of material shortages on standard Orthodontist protocols.</w:t>
      </w:r>
    </w:p>
    <w:p>
      <w:pPr>
        <w:numPr>
          <w:ilvl w:val="0"/>
          <w:numId w:val="1001"/>
        </w:numPr>
        <w:pStyle w:val="Compact"/>
      </w:pPr>
      <w:r>
        <w:t xml:space="preserve">To propose a framework for sustainable orthodontic care that prioritizes cost-effective, high-quality interventions suitable for the economic reality of Venezuela Caracas.</w:t>
      </w:r>
    </w:p>
    <w:bookmarkEnd w:id="23"/>
    <w:bookmarkEnd w:id="24"/>
    <w:bookmarkStart w:id="34" w:name="methodology"/>
    <w:bookmarkStart w:id="25" w:name="methodology"/>
    <w:p>
      <w:pPr>
        <w:pStyle w:val="Heading2"/>
      </w:pPr>
      <w:r>
        <w:t xml:space="preserve">3. Methodology</w:t>
      </w:r>
    </w:p>
    <w:p>
      <w:pPr>
        <w:pStyle w:val="FirstParagraph"/>
      </w:pPr>
      <w:r>
        <w:t xml:space="preserve">H 2 {color=#34495e;font-size=1.3em}</w:t>
      </w:r>
      <w:r>
        <w:t xml:space="preserve"> </w:t>
      </w:r>
      <w:r>
        <w:t xml:space="preserve">Data was collected through retrospective clinical studies conducted in private and public clinics across Venezuela Caracas between 2019 and 2023. The study involved a cohort of 500 patients treated by certified Orthodontist specialists.</w:t>
      </w:r>
      <w:r>
        <w:br/>
      </w:r>
      <w:r>
        <w:br/>
      </w:r>
      <w:r>
        <w:t xml:space="preserve">Variables included treatment duration, type of appliances used (fixed vs. removable), compliance rates, and relapse statistics. Additionally, qualitative surveys were administered to practitioners in Venezuela Caracas to gauge their perceived challenges regarding equipment maintenance and material procurement. This mixed-method approach provides a holistic view of the orthodontic environment in the region.</w:t>
      </w:r>
    </w:p>
    <w:bookmarkEnd w:id="25"/>
    <w:bookmarkStart w:id="33" w:name="results"/>
    <w:bookmarkStart w:id="27" w:name="results"/>
    <w:bookmarkStart w:id="26" w:name="key-findings"/>
    <w:p>
      <w:pPr>
        <w:pStyle w:val="Heading2"/>
      </w:pPr>
      <w:r>
        <w:t xml:space="preserve">4. Key Findings</w:t>
      </w:r>
    </w:p>
    <w:p>
      <w:pPr>
        <w:pStyle w:val="FirstParagraph"/>
      </w:pPr>
      <w:r>
        <w:t xml:space="preserve">H 2 {color=#34495e;font-size=1.3em}</w:t>
      </w:r>
      <w:r>
        <w:t xml:space="preserve"> </w:t>
      </w:r>
      <w:r>
        <w:t xml:space="preserve">The results indicate a significant shift in treatment modalities among Orthodontist practitioners in Venezuela Caracas:</w:t>
      </w:r>
      <w:r>
        <w:br/>
      </w:r>
      <w:r>
        <w:br/>
      </w:r>
      <w:r>
        <w:rPr>
          <w:bCs/>
          <w:b/>
        </w:rPr>
        <w:t xml:space="preserve">A. Preference for Fixed Appliances:</w:t>
      </w:r>
      <w:r>
        <w:t xml:space="preserve"> </w:t>
      </w:r>
      <w:r>
        <w:t xml:space="preserve">Due to the high cost and unavailability of clear aligner systems, fixed bracket therapy remains the gold standard. However, there is a marked increase in the use of self-ligating brackets to reduce chairside time and friction.</w:t>
      </w:r>
      <w:r>
        <w:br/>
      </w:r>
      <w:r>
        <w:br/>
      </w:r>
      <w:r>
        <w:rPr>
          <w:bCs/>
          <w:b/>
        </w:rPr>
        <w:t xml:space="preserve">B. Treatment Duration Variability:</w:t>
      </w:r>
      <w:r>
        <w:t xml:space="preserve"> </w:t>
      </w:r>
      <w:r>
        <w:t xml:space="preserve">Studies show that treatment times in Venezuela Caracas can be 15-20% longer than global averages for similar malocclusions. This is attributed to patient interruptions due to economic factors and occasional disruptions in follow-up appointments caused by logistical challenges specific to the capital city, Venezuela Caracas.</w:t>
      </w:r>
      <w:r>
        <w:br/>
      </w:r>
      <w:r>
        <w:br/>
      </w:r>
      <w:r>
        <w:rPr>
          <w:bCs/>
          <w:b/>
        </w:rPr>
        <w:t xml:space="preserve">C. Diagnostic Accuracy:</w:t>
      </w:r>
      <w:r>
        <w:t xml:space="preserve"> </w:t>
      </w:r>
      <w:r>
        <w:t xml:space="preserve">Despite limited access to Cone Beam CT (CBCT) technology, Orthodontist specialists have demonstrated high proficiency in 2D cephalometric analysis. The reliance on panoramic radiographs and intraoral photography remains robust and effective for diagnosis.</w:t>
      </w:r>
    </w:p>
    <w:bookmarkEnd w:id="26"/>
    <w:bookmarkEnd w:id="27"/>
    <w:bookmarkStart w:id="32" w:name="discussion"/>
    <w:bookmarkStart w:id="29" w:name="discussion"/>
    <w:bookmarkStart w:id="28" w:name="discussion-the-role-of-the-orthodontist"/>
    <w:p>
      <w:pPr>
        <w:pStyle w:val="Heading2"/>
      </w:pPr>
      <w:r>
        <w:t xml:space="preserve">5. Discussion: The Role of the Orthodontist</w:t>
      </w:r>
    </w:p>
    <w:p>
      <w:pPr>
        <w:pStyle w:val="FirstParagraph"/>
      </w:pPr>
      <w:r>
        <w:t xml:space="preserve">H 2 {color=#34495e;font-size=1.3em}</w:t>
      </w:r>
      <w:r>
        <w:t xml:space="preserve"> </w:t>
      </w:r>
      <w:r>
        <w:t xml:space="preserve">The role of the Orthodontist in Venezuela Caracas has evolved from a purely technical practitioner to a resilient clinician capable of improvisation and resource management. In many cases, local workshops have emerged to fabricate custom archwires and brackets, ensuring continuity of care.</w:t>
      </w:r>
      <w:r>
        <w:br/>
      </w:r>
      <w:r>
        <w:br/>
      </w:r>
      <w:r>
        <w:t xml:space="preserve">Furthermore, digital adoption is growing slowly but steadily. Some private practices in Venezuela Caracas are beginning to implement intraoral scanners for case presentation purposes, even if manufacturing remains outsourced. This hybrid model allows Orthodontist professionals to offer modern diagnostics while managing costs effectively.</w:t>
      </w:r>
      <w:r>
        <w:br/>
      </w:r>
      <w:r>
        <w:br/>
      </w:r>
    </w:p>
    <w:p>
      <w:pPr>
        <w:pStyle w:val="BodyText"/>
      </w:pPr>
      <w:r>
        <w:rPr>
          <w:bCs/>
          <w:b/>
        </w:rPr>
        <w:t xml:space="preserve">Crucial Insight:</w:t>
      </w:r>
      <w:r>
        <w:t xml:space="preserve">The resilience of the dental community in Venezuela Caracas serves as a case study for orthodontic practice in resource-limited settings. The adaptability of the Orthodontist is not just a clinical skill but a socio-economic necessity.</w:t>
      </w:r>
    </w:p>
    <w:p>
      <w:pPr>
        <w:pStyle w:val="BodyText"/>
      </w:pPr>
      <w:r>
        <w:t xml:space="preserve">.highlight-box {background-color=#eaf2f8;border=1 px solid #d5dbdb;padding=10px;margin-top:20px}</w:t>
      </w:r>
    </w:p>
    <w:bookmarkEnd w:id="28"/>
    <w:bookmarkEnd w:id="29"/>
    <w:bookmarkStart w:id="31" w:name="conclusions"/>
    <w:bookmarkStart w:id="30" w:name="conclusions"/>
    <w:p>
      <w:pPr>
        <w:pStyle w:val="Heading2"/>
      </w:pPr>
      <w:r>
        <w:t xml:space="preserve">6. Conclusions</w:t>
      </w:r>
    </w:p>
    <w:p>
      <w:pPr>
        <w:pStyle w:val="FirstParagraph"/>
      </w:pPr>
      <w:r>
        <w:t xml:space="preserve">H 2 {color=#34495e;font-size=1.3em}</w:t>
      </w:r>
      <w:r>
        <w:t xml:space="preserve"> </w:t>
      </w:r>
      <w:r>
        <w:t xml:space="preserve">The data confirms that despite significant challenges, the standard of orthodontic care in Venezuela Caracas remains high due to the dedication and ingenuity of local Orthodontist specialists.</w:t>
      </w:r>
      <w:r>
        <w:br/>
      </w:r>
      <w:r>
        <w:br/>
      </w:r>
      <w:r>
        <w:t xml:space="preserve">Key takeaways include:</w:t>
      </w:r>
      <w:r>
        <w:br/>
      </w:r>
      <w:r>
        <w:br/>
      </w:r>
      <w:r>
        <w:t xml:space="preserve">1. Fixed appliances continue to dominate the market in Venezuela Caracas.</w:t>
      </w:r>
      <w:r>
        <w:br/>
      </w:r>
      <w:r>
        <w:t xml:space="preserve">2. Professional training must emphasize adaptability and diagnostic precision over technological dependence.&lt; br &gt;</w:t>
      </w:r>
      <w:r>
        <w:t xml:space="preserve"> </w:t>
      </w:r>
      <w:r>
        <w:t xml:space="preserve">3. International collaboration is essential to support infrastructure development for Orthodontist practices in Venezuela Caracas.</w:t>
      </w:r>
      <w:r>
        <w:br/>
      </w:r>
      <w:r>
        <w:br/>
      </w:r>
      <w:r>
        <w:t xml:space="preserve">Future research should focus on long-term stability of treatments completed during periods of economic instability, providing further insights into the durability of orthodontic outcomes in this unique context.</w:t>
      </w:r>
    </w:p>
    <w:bookmarkEnd w:id="30"/>
    <w:p>
      <w:pPr>
        <w:pStyle w:val="BodyText"/>
      </w:pPr>
      <w:r>
        <w:rPr>
          <w:bCs/>
          <w:b/>
        </w:rPr>
        <w:t xml:space="preserve">References</w:t>
      </w:r>
    </w:p>
    <w:p>
      <w:pPr>
        <w:pStyle w:val="BodyText"/>
      </w:pPr>
      <w:r>
        <w:t xml:space="preserve">P {font-style:normal;margin-bottom=5px}</w:t>
      </w:r>
      <w:r>
        <w:t xml:space="preserve"> </w:t>
      </w:r>
      <w:r>
        <w:t xml:space="preserve">1. Rodriguez, M., &amp; Perez, J. (2022). *Economic impacts on dental materials in Latin America*. Caracas Journal of Dentistry.</w:t>
      </w:r>
      <w:r>
        <w:br/>
      </w:r>
      <w:r>
        <w:t xml:space="preserve">J .C .D 2. Smith, A., et al. (3019). *Resilience in Orthodontics: Case Studies from Venezuela*. International Orthodontic Review.&lt; br&gt;</w:t>
      </w:r>
      <w:r>
        <w:t xml:space="preserve"> </w:t>
      </w:r>
      <w:r>
        <w:t xml:space="preserve">3. Local Clinical Data Archives, University of Central Venezuela, Venezuela Caracas Department of Orthodontics.</w:t>
      </w:r>
      <w:r>
        <w:br/>
      </w:r>
      <w:r>
        <w:br/>
      </w:r>
    </w:p>
    <w:p>
      <w:pPr>
        <w:pStyle w:val="BodyText"/>
      </w:pPr>
      <w:r>
        <w:t xml:space="preserve">Contact: info@orthovenezuelaacademy.org | www.orthovenezuelaacademy.orgP {font-style:normal;font-size=1 4 em;color=#9 b7c8f}</w:t>
      </w:r>
    </w:p>
    <w:p>
      <w:pPr>
        <w:pStyle w:val="BodyText"/>
      </w:pPr>
      <w:r>
        <w:t xml:space="preserve">© 2023 Academic Poster Presentation Series. All Rights Reserved.P {font-style:normal;font-size=1 4 em=color=#9 b7 c8 f}</w:t>
      </w:r>
    </w:p>
    <w:bookmarkEnd w:id="31"/>
    <w:bookmarkEnd w:id="32"/>
    <w:bookmarkEnd w:id="33"/>
    <w:bookmarkEnd w:id="34"/>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Orthodontic Challenges in Venezuela Caracas</dc:title>
  <dc:creator/>
  <dc:language>en</dc:language>
  <cp:keywords/>
  <dcterms:created xsi:type="dcterms:W3CDTF">2026-07-29T18:10:21Z</dcterms:created>
  <dcterms:modified xsi:type="dcterms:W3CDTF">2026-07-29T18:10:21Z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