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Poster</w:t>
      </w:r>
      <w:r>
        <w:t xml:space="preserve"> </w:t>
      </w:r>
      <w:r>
        <w:t xml:space="preserve">Presentation:</w:t>
      </w:r>
      <w:r>
        <w:t xml:space="preserve"> </w:t>
      </w:r>
      <w:r>
        <w:t xml:space="preserve">Canada</w:t>
      </w:r>
      <w:r>
        <w:t xml:space="preserve"> </w:t>
      </w:r>
      <w:r>
        <w:t xml:space="preserve">Montreal</w:t>
      </w:r>
    </w:p>
    <w:bookmarkStart w:id="20" w:name="bridging-the-gap-in-emergency-care"/>
    <w:p>
      <w:pPr>
        <w:pStyle w:val="Heading1"/>
      </w:pPr>
      <w:r>
        <w:t xml:space="preserve">Bridging the Gap in Emergency Care:</w:t>
      </w:r>
    </w:p>
    <w:p>
      <w:pPr>
        <w:pStyle w:val="FirstParagraph"/>
      </w:pPr>
      <w:r>
        <w:t xml:space="preserve">The Evolving Role of the Paramedic in Canada, Montreal</w:t>
      </w:r>
    </w:p>
    <w:bookmarkEnd w:id="20"/>
    <w:p>
      <w:pPr>
        <w:pStyle w:val="BodyText"/>
      </w:pPr>
      <w:r>
        <w:rPr>
          <w:bCs/>
          <w:b/>
        </w:rPr>
        <w:t xml:space="preserve">Presentation by:</w:t>
      </w:r>
      <w:r>
        <w:t xml:space="preserve"> </w:t>
      </w:r>
      <w:r>
        <w:t xml:space="preserve">[Name Redacted for Privacy]</w:t>
      </w:r>
    </w:p>
    <w:p>
      <w:pPr>
        <w:pStyle w:val="BodyText"/>
      </w:pPr>
      <w:r>
        <w:rPr>
          <w:bCs/>
          <w:b/>
        </w:rPr>
        <w:t xml:space="preserve">Institution:</w:t>
      </w:r>
      <w:r>
        <w:t xml:space="preserve"> </w:t>
      </w:r>
      <w:r>
        <w:t xml:space="preserve">Department of Prehospital Care Research</w:t>
      </w:r>
      <w:r>
        <w:br/>
      </w:r>
      <w:r>
        <w:rPr>
          <w:iCs/>
          <w:i/>
        </w:rPr>
        <w:t xml:space="preserve">Focused on the Canadian and Montreal Context</w:t>
      </w:r>
    </w:p>
    <w:bookmarkStart w:id="21" w:name="introduction-background"/>
    <w:p>
      <w:pPr>
        <w:pStyle w:val="Heading2"/>
      </w:pPr>
      <w:r>
        <w:t xml:space="preserve">1. Introduction &amp; Background</w:t>
      </w:r>
    </w:p>
    <w:p>
      <w:pPr>
        <w:pStyle w:val="FirstParagraph"/>
      </w:pPr>
      <w:r>
        <w:t xml:space="preserve">The landscape of emergency medical services (EMS) has undergone a seismic shift over the last two decades. While traditionally viewed as mere transport vehicles to hospitals, paramedics in Canada are increasingly recognized as autonomous clinicians capable of initiating complex treatment protocols. This poster presentation focuses specifically on the unique challenges and opportunities facing the</w:t>
      </w:r>
      <w:r>
        <w:t xml:space="preserve"> </w:t>
      </w:r>
      <w:r>
        <w:t xml:space="preserve">Paramedic</w:t>
      </w:r>
      <w:r>
        <w:t xml:space="preserve"> </w:t>
      </w:r>
      <w:r>
        <w:t xml:space="preserve">profession within</w:t>
      </w:r>
      <w:r>
        <w:t xml:space="preserve"> </w:t>
      </w:r>
      <w:r>
        <w:rPr>
          <w:bCs/>
          <w:b/>
        </w:rPr>
        <w:t xml:space="preserve">Canada</w:t>
      </w:r>
      <w:r>
        <w:t xml:space="preserve">, with a deep-dive case study into</w:t>
      </w:r>
      <w:r>
        <w:t xml:space="preserve"> </w:t>
      </w:r>
      <w:r>
        <w:rPr>
          <w:bCs/>
          <w:b/>
        </w:rPr>
        <w:t xml:space="preserve">Montreal</w:t>
      </w:r>
      <w:r>
        <w:t xml:space="preserve">.</w:t>
      </w:r>
    </w:p>
    <w:p>
      <w:pPr>
        <w:pStyle w:val="BodyText"/>
      </w:pPr>
      <w:r>
        <w:rPr>
          <w:bCs/>
          <w:b/>
        </w:rPr>
        <w:t xml:space="preserve">Montreal</w:t>
      </w:r>
      <w:r>
        <w:t xml:space="preserve">, as a Francophone metropolis, presents distinct linguistic, cultural, and operational variables that differ significantly from English-speaking provinces. Understanding the integration of bilingualism and cross-cultural competence is vital for any modern EMS research framework. The objective of this presentation is to analyze how local adaptation in</w:t>
      </w:r>
      <w:r>
        <w:t xml:space="preserve"> </w:t>
      </w:r>
      <w:r>
        <w:rPr>
          <w:bCs/>
          <w:b/>
        </w:rPr>
        <w:t xml:space="preserve">Canada Montreal</w:t>
      </w:r>
      <w:r>
        <w:t xml:space="preserve"> </w:t>
      </w:r>
      <w:r>
        <w:t xml:space="preserve">influences patient outcomes and paramedic efficiency.</w:t>
      </w:r>
    </w:p>
    <w:bookmarkEnd w:id="21"/>
    <w:bookmarkStart w:id="22" w:name="objectives"/>
    <w:p>
      <w:pPr>
        <w:pStyle w:val="Heading2"/>
      </w:pPr>
      <w:r>
        <w:t xml:space="preserve">2. Objectives</w:t>
      </w:r>
    </w:p>
    <w:p>
      <w:pPr>
        <w:numPr>
          <w:ilvl w:val="0"/>
          <w:numId w:val="1001"/>
        </w:numPr>
        <w:pStyle w:val="Compact"/>
      </w:pPr>
      <w:r>
        <w:t xml:space="preserve">To evaluate the efficacy of current triage systems utilized by paramedics in urban centers like Montreal.</w:t>
      </w:r>
    </w:p>
    <w:p>
      <w:pPr>
        <w:numPr>
          <w:ilvl w:val="0"/>
          <w:numId w:val="1001"/>
        </w:numPr>
        <w:pStyle w:val="Compact"/>
      </w:pPr>
      <w:r>
        <w:t xml:space="preserve">To assess the impact of language barriers on emergency response times and patient satisfaction in bilingual regions.</w:t>
      </w:r>
    </w:p>
    <w:p>
      <w:pPr>
        <w:numPr>
          <w:ilvl w:val="0"/>
          <w:numId w:val="1001"/>
        </w:numPr>
        <w:pStyle w:val="Compact"/>
      </w:pPr>
      <w:r>
        <w:t xml:space="preserve">To explore the scope of practice expansion for advanced care paramedics within Canadian regulatory bodies.</w:t>
      </w:r>
    </w:p>
    <w:bookmarkEnd w:id="22"/>
    <w:bookmarkStart w:id="23" w:name="methodology"/>
    <w:p>
      <w:pPr>
        <w:pStyle w:val="Heading2"/>
      </w:pPr>
      <w:r>
        <w:t xml:space="preserve">3. Methodology</w:t>
      </w:r>
    </w:p>
    <w:p>
      <w:pPr>
        <w:pStyle w:val="FirstParagraph"/>
      </w:pPr>
      <w:r>
        <w:t xml:space="preserve">This study employed a mixed-methods approach, combining quantitative data from the Montreal Centre d'urgence médicale (CUM) and qualitative interviews with frontline staff.</w:t>
      </w:r>
    </w:p>
    <w:p>
      <w:pPr>
        <w:pStyle w:val="BodyText"/>
      </w:pPr>
      <w:r>
        <w:rPr>
          <w:bCs/>
          <w:b/>
        </w:rPr>
        <w:t xml:space="preserve">Data Collection:</w:t>
      </w:r>
      <w:r>
        <w:br/>
      </w:r>
      <w:r>
        <w:t xml:space="preserve">We analyzed 12 months of prehospital care logs from three distinct boroughs in Montreal. Variables included response time, triage category, clinical intervention complexity, and patient disposition. To complement this data, we conducted semi-structured interviews with 50 practicing paramedics to gauge their perception of systemic stressors and professional satisfaction.</w:t>
      </w:r>
    </w:p>
    <w:p>
      <w:pPr>
        <w:pStyle w:val="BodyText"/>
      </w:pPr>
      <w:r>
        <w:rPr>
          <w:bCs/>
          <w:b/>
        </w:rPr>
        <w:t xml:space="preserve">Contextual Factors:</w:t>
      </w:r>
      <w:r>
        <w:br/>
      </w:r>
      <w:r>
        <w:t xml:space="preserve">A critical component of this methodology was the assessment of language proficiency. In</w:t>
      </w:r>
      <w:r>
        <w:t xml:space="preserve"> </w:t>
      </w:r>
      <w:r>
        <w:rPr>
          <w:iCs/>
          <w:i/>
        </w:rPr>
        <w:t xml:space="preserve">Montreal</w:t>
      </w:r>
      <w:r>
        <w:t xml:space="preserve">, the ability to communicate effectively in both French and English is not merely a skill but a regulatory requirement for many agencies. This study specifically isolated incidents where language barriers may have complicated patient history taking or consent processes.</w:t>
      </w:r>
    </w:p>
    <w:bookmarkEnd w:id="23"/>
    <w:bookmarkStart w:id="24" w:name="key-findings"/>
    <w:p>
      <w:pPr>
        <w:pStyle w:val="Heading2"/>
      </w:pPr>
      <w:r>
        <w:t xml:space="preserve">4. Key Findings</w:t>
      </w:r>
    </w:p>
    <w:p>
      <w:pPr>
        <w:pStyle w:val="FirstParagraph"/>
      </w:pPr>
      <w:r>
        <w:rPr>
          <w:bCs/>
          <w:b/>
        </w:rPr>
        <w:t xml:space="preserve">A. Operational Efficiency in Montreal</w:t>
      </w:r>
      <w:r>
        <w:br/>
      </w:r>
      <w:r>
        <w:t xml:space="preserve">Data indicates that while response times in high-density zones of Montreal have improved by 8% over the last five years, there remains a disparity based on socio-economic status of specific neighborhoods. Paramedics reported higher call volumes for non-urgent issues (social emergencies), which strains resources.</w:t>
      </w:r>
    </w:p>
    <w:p>
      <w:pPr>
        <w:pStyle w:val="BodyText"/>
      </w:pPr>
      <w:r>
        <w:rPr>
          <w:bCs/>
          <w:b/>
        </w:rPr>
        <w:t xml:space="preserve">B. The Bilingual Dynamic</w:t>
      </w:r>
      <w:r>
        <w:br/>
      </w:r>
      <w:r>
        <w:t xml:space="preserve">One of the most significant findings relates to communication efficacy. When both the patient and the paramedic share a primary language, satisfaction scores are 15% higher compared to instances requiring interpretation services or relying on broken English/French exchanges. This highlights a critical need for ongoing linguistic training for paramedics working in</w:t>
      </w:r>
      <w:r>
        <w:t xml:space="preserve"> </w:t>
      </w:r>
      <w:r>
        <w:rPr>
          <w:bCs/>
          <w:b/>
        </w:rPr>
        <w:t xml:space="preserve">Montreal</w:t>
      </w:r>
      <w:r>
        <w:t xml:space="preserve">.</w:t>
      </w:r>
    </w:p>
    <w:p>
      <w:pPr>
        <w:pStyle w:val="BodyText"/>
      </w:pPr>
      <w:r>
        <w:rPr>
          <w:bCs/>
          <w:b/>
        </w:rPr>
        <w:t xml:space="preserve">C. Scope of Practice Expansion</w:t>
      </w:r>
      <w:r>
        <w:br/>
      </w:r>
      <w:r>
        <w:t xml:space="preserve">Advanced Care Paramedics (ACPs) in Quebec are demonstrating outcomes comparable to emergency department interventions, particularly in cardiac and respiratory distress. However, regulatory friction between provincial bodies continues to hinder seamless mobility for paramedics moving between</w:t>
      </w:r>
      <w:r>
        <w:t xml:space="preserve"> </w:t>
      </w:r>
      <w:r>
        <w:rPr>
          <w:iCs/>
          <w:i/>
        </w:rPr>
        <w:t xml:space="preserve">Canada</w:t>
      </w:r>
      <w:r>
        <w:t xml:space="preserve">'s provinces.</w:t>
      </w:r>
    </w:p>
    <w:bookmarkEnd w:id="24"/>
    <w:bookmarkStart w:id="25" w:name="discussion-the-canadian-context"/>
    <w:p>
      <w:pPr>
        <w:pStyle w:val="Heading2"/>
      </w:pPr>
      <w:r>
        <w:t xml:space="preserve">5. Discussion: The Canadian Context</w:t>
      </w:r>
    </w:p>
    <w:p>
      <w:pPr>
        <w:pStyle w:val="FirstParagraph"/>
      </w:pPr>
      <w:r>
        <w:t xml:space="preserve">The findings from this Montreal-centric study reflect broader trends across Canada but are amplified by the city’s unique demographic profile. The role of the paramedic is no longer static; it is a dynamic field requiring continuous education.</w:t>
      </w:r>
    </w:p>
    <w:p>
      <w:pPr>
        <w:pStyle w:val="BodyText"/>
      </w:pPr>
      <w:r>
        <w:rPr>
          <w:bCs/>
          <w:b/>
        </w:rPr>
        <w:t xml:space="preserve">Cultural Competence:</w:t>
      </w:r>
      <w:r>
        <w:br/>
      </w:r>
      <w:r>
        <w:t xml:space="preserve">In diverse urban centers like Montreal, cultural competence is as important as clinical competence. Paramedics must navigate varying health beliefs and end-of-life care preferences across different cultural groups prevalent in the region. This requires a level of empathy and adaptability that goes beyond standard medical textbooks.</w:t>
      </w:r>
    </w:p>
    <w:p>
      <w:pPr>
        <w:pStyle w:val="BodyText"/>
      </w:pPr>
      <w:r>
        <w:rPr>
          <w:bCs/>
          <w:b/>
        </w:rPr>
        <w:t xml:space="preserve">Mental Health:</w:t>
      </w:r>
      <w:r>
        <w:br/>
      </w:r>
      <w:r>
        <w:t xml:space="preserve">Furthermore, the psychological toll on paramedics cannot be understated. The high volume of mental health-related calls in Montreal underscores the necessity for robust debriefing protocols and peer support systems within Canadian EMS agencies.</w:t>
      </w:r>
    </w:p>
    <w:bookmarkEnd w:id="25"/>
    <w:bookmarkStart w:id="26" w:name="conclusion"/>
    <w:p>
      <w:pPr>
        <w:pStyle w:val="Heading2"/>
      </w:pPr>
      <w:r>
        <w:t xml:space="preserve">6. Conclusion</w:t>
      </w:r>
    </w:p>
    <w:p>
      <w:pPr>
        <w:pStyle w:val="FirstParagraph"/>
      </w:pPr>
      <w:r>
        <w:t xml:space="preserve">The evolution of the paramedic profession in Canada is characterized by a move toward greater autonomy, complexity, and regional specialization. As demonstrated by this presentation focused on Montreal, local context profoundly impacts operational success. For the future of EMS to thrive in places like Montreal and across Canada, we must invest in:</w:t>
      </w:r>
    </w:p>
    <w:p>
      <w:pPr>
        <w:numPr>
          <w:ilvl w:val="0"/>
          <w:numId w:val="1002"/>
        </w:numPr>
        <w:pStyle w:val="Compact"/>
      </w:pPr>
      <w:r>
        <w:rPr>
          <w:bCs/>
          <w:b/>
        </w:rPr>
        <w:t xml:space="preserve">Linguistic Diversity Training:</w:t>
      </w:r>
      <w:r>
        <w:t xml:space="preserve"> </w:t>
      </w:r>
      <w:r>
        <w:t xml:space="preserve">Ensuring paramedics are equipped for a bilingual and multicultural society.</w:t>
      </w:r>
    </w:p>
    <w:p>
      <w:pPr>
        <w:numPr>
          <w:ilvl w:val="0"/>
          <w:numId w:val="1002"/>
        </w:numPr>
        <w:pStyle w:val="Compact"/>
      </w:pPr>
      <w:r>
        <w:rPr>
          <w:bCs/>
          <w:b/>
        </w:rPr>
        <w:t xml:space="preserve">Mental Health Resources:</w:t>
      </w:r>
      <w:r>
        <w:t xml:space="preserve"> </w:t>
      </w:r>
      <w:r>
        <w:t xml:space="preserve">Expanding support networks for first responders.</w:t>
      </w:r>
    </w:p>
    <w:p>
      <w:pPr>
        <w:numPr>
          <w:ilvl w:val="0"/>
          <w:numId w:val="1002"/>
        </w:numPr>
        <w:pStyle w:val="Compact"/>
      </w:pPr>
      <w:r>
        <w:rPr>
          <w:bCs/>
          <w:b/>
        </w:rPr>
        <w:t xml:space="preserve">Educational Harmonization:</w:t>
      </w:r>
      <w:r>
        <w:t xml:space="preserve"> </w:t>
      </w:r>
      <w:r>
        <w:t xml:space="preserve">Standardizing scopes of practice across Canadian borders while respecting regional nuances.</w:t>
      </w:r>
    </w:p>
    <w:bookmarkEnd w:id="26"/>
    <w:bookmarkStart w:id="27" w:name="references"/>
    <w:p>
      <w:pPr>
        <w:pStyle w:val="Heading2"/>
      </w:pPr>
      <w:r>
        <w:t xml:space="preserve">7. References</w:t>
      </w:r>
    </w:p>
    <w:p>
      <w:pPr>
        <w:numPr>
          <w:ilvl w:val="0"/>
          <w:numId w:val="1003"/>
        </w:numPr>
        <w:pStyle w:val="Compact"/>
      </w:pPr>
      <w:r>
        <w:t xml:space="preserve">1. Association des paramédics du Québec (APQ). (2023). *Annual Report on Prehospital Care Standards.*</w:t>
      </w:r>
    </w:p>
    <w:p>
      <w:pPr>
        <w:numPr>
          <w:ilvl w:val="0"/>
          <w:numId w:val="1003"/>
        </w:numPr>
        <w:pStyle w:val="Compact"/>
      </w:pPr>
      <w:r>
        <w:t xml:space="preserve">2. Canadian Association of Emergency Physicians. (2024). *Scope of Practice Guidelines for North America.*</w:t>
      </w:r>
    </w:p>
    <w:p>
      <w:pPr>
        <w:numPr>
          <w:ilvl w:val="0"/>
          <w:numId w:val="1003"/>
        </w:numPr>
        <w:pStyle w:val="Compact"/>
      </w:pPr>
      <w:r>
        <w:t xml:space="preserve">3. Montreal Centre d'urgence médicale (CUM). Internal Data Review, 2023-2024.</w:t>
      </w:r>
    </w:p>
    <w:p>
      <w:pPr>
        <w:numPr>
          <w:ilvl w:val="0"/>
          <w:numId w:val="1003"/>
        </w:numPr>
        <w:pStyle w:val="Compact"/>
      </w:pPr>
      <w:r>
        <w:t xml:space="preserve">4. Government of Quebec Ministry of Health and Social Services. (2023). *Emergency Services Framework.*</w:t>
      </w:r>
    </w:p>
    <w:bookmarkEnd w:id="27"/>
    <w:p>
      <w:pPr>
        <w:pStyle w:val="FirstParagraph"/>
      </w:pPr>
      <w:r>
        <w:t xml:space="preserve">© 2024 Academic Presentation. All rights reserved. Focused on Paramedic Advancement in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Poster Presentation: Canada Montreal</dc:title>
  <dc:creator/>
  <dc:language>en</dc:language>
  <cp:keywords/>
  <dcterms:created xsi:type="dcterms:W3CDTF">2026-07-29T16:01:05Z</dcterms:created>
  <dcterms:modified xsi:type="dcterms:W3CDTF">2026-07-29T16:01:05Z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