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Paramedicine</w:t>
      </w:r>
      <w:r>
        <w:t xml:space="preserve"> </w:t>
      </w:r>
      <w:r>
        <w:t xml:space="preserve">in</w:t>
      </w:r>
      <w:r>
        <w:t xml:space="preserve"> </w:t>
      </w:r>
      <w:r>
        <w:t xml:space="preserve">Toronto,</w:t>
      </w:r>
      <w:r>
        <w:t xml:space="preserve"> </w:t>
      </w:r>
      <w:r>
        <w:t xml:space="preserve">Canada</w:t>
      </w:r>
    </w:p>
    <w:bookmarkStart w:id="20" w:name="X99af7a42c469631aec02131862510eeadf4b27f"/>
    <w:p>
      <w:pPr>
        <w:pStyle w:val="Heading1"/>
      </w:pPr>
      <w:r>
        <w:t xml:space="preserve">Bridging the Gap: Enhancing Paramedic Scope of Practice in Toronto, Canada</w:t>
      </w:r>
    </w:p>
    <w:p>
      <w:pPr>
        <w:pStyle w:val="FirstParagraph"/>
      </w:pPr>
      <w:r>
        <w:t xml:space="preserve">Addressing Systemic Pressures Through Advanced Pre-Hospital Care Models</w:t>
      </w:r>
    </w:p>
    <w:p>
      <w:pPr>
        <w:pStyle w:val="BodyText"/>
      </w:pPr>
      <w:r>
        <w:rPr>
          <w:bCs/>
          <w:b/>
        </w:rPr>
        <w:t xml:space="preserve">Presentation By:</w:t>
      </w:r>
      <w:r>
        <w:t xml:space="preserve"> </w:t>
      </w:r>
      <w:r>
        <w:t xml:space="preserve">[Your Name/Author]</w:t>
      </w:r>
      <w:r>
        <w:br/>
      </w:r>
      <w:r>
        <w:rPr>
          <w:iCs/>
          <w:i/>
        </w:rPr>
        <w:t xml:space="preserve">Department of Emergency Medicine &amp; Pre-Hospital Care</w:t>
      </w:r>
      <w:r>
        <w:br/>
      </w:r>
      <w:r>
        <w:rPr>
          <w:iCs/>
          <w:i/>
        </w:rPr>
        <w:t xml:space="preserve">Toronto, Ontario, Canada</w:t>
      </w:r>
    </w:p>
    <w:bookmarkEnd w:id="20"/>
    <w:bookmarkStart w:id="21" w:name="abstract"/>
    <w:p>
      <w:pPr>
        <w:pStyle w:val="Heading2"/>
      </w:pPr>
      <w:r>
        <w:rPr>
          <w:bCs/>
          <w:b/>
        </w:rPr>
        <w:t xml:space="preserve">Abstract</w:t>
      </w:r>
    </w:p>
    <w:p>
      <w:pPr>
        <w:pStyle w:val="FirstParagraph"/>
      </w:pPr>
      <w:r>
        <w:t xml:space="preserve">The role of the paramedic in Canada has evolved significantly from basic life support provision to complex clinical decision-making. However, the current model in Toronto, Canada faces unprecedented challenges due to population growth, an aging demographic, and systemic overcrowding within tertiary care facilities. This poster presentation explores the necessity of expanding advanced paramedic scope of practice protocols specifically tailored for urban environments like Toronto.</w:t>
      </w:r>
    </w:p>
    <w:p>
      <w:pPr>
        <w:pStyle w:val="BodyText"/>
      </w:pPr>
      <w:r>
        <w:t xml:space="preserve">By analyzing data from local ambulance services (such as AMB/46 and 911 responses) and comparing them with international best practices, this study proposes a framework for "Community Paramedicine" interventions. These interventions aim to reduce avoidable emergency department visits, improve continuity of care, and alleviate the burden on Toronto’s acute care hospitals. The findings suggest that empowering paramedics with broader diagnostic and therapeutic authorities can lead to measurable improvements in patient outcomes and operational efficiency.</w:t>
      </w:r>
    </w:p>
    <w:bookmarkEnd w:id="21"/>
    <w:bookmarkStart w:id="23" w:name="introduction"/>
    <w:p>
      <w:pPr>
        <w:pStyle w:val="Heading2"/>
      </w:pPr>
      <w:r>
        <w:rPr>
          <w:bCs/>
          <w:b/>
        </w:rPr>
        <w:t xml:space="preserve">Introduction</w:t>
      </w:r>
    </w:p>
    <w:p>
      <w:pPr>
        <w:pStyle w:val="FirstParagraph"/>
      </w:pPr>
      <w:r>
        <w:t xml:space="preserve">Toronto is not only the largest city in Canada but also a microcosm of complex urban health challenges. The demand for Emergency Medical Services (EMS) in Toronto has surged, driven by social determinants of health including homelessness, mental health crises, and chronic disease management gaps. Traditionally, paramedics serve as a bridge to emergency departments (EDs). Yet, many patients presenting to Toronto’s hospitals do not require acute hospital-level intervention.</w:t>
      </w:r>
    </w:p>
    <w:bookmarkStart w:id="22" w:name="the-problem-statement"/>
    <w:p>
      <w:pPr>
        <w:pStyle w:val="Heading3"/>
      </w:pPr>
      <w:r>
        <w:t xml:space="preserve">The Problem Statement</w:t>
      </w:r>
    </w:p>
    <w:p>
      <w:pPr>
        <w:pStyle w:val="FirstParagraph"/>
      </w:pPr>
      <w:r>
        <w:t xml:space="preserve">The current static protocol-driven approach limits paramedic autonomy and efficiency. In the context of Canada’s publicly funded healthcare system, there is a critical need to maximize resource utilization. By keeping paramedics within rigid procedural boxes, we miss opportunities for early intervention and community-based resolution of medical issues.</w:t>
      </w:r>
    </w:p>
    <w:bookmarkEnd w:id="22"/>
    <w:bookmarkEnd w:id="23"/>
    <w:bookmarkStart w:id="24" w:name="methodology"/>
    <w:p>
      <w:pPr>
        <w:pStyle w:val="Heading2"/>
      </w:pPr>
      <w:r>
        <w:rPr>
          <w:bCs/>
          <w:b/>
        </w:rPr>
        <w:t xml:space="preserve">Methodology</w:t>
      </w:r>
    </w:p>
    <w:p>
      <w:pPr>
        <w:pStyle w:val="FirstParagraph"/>
      </w:pPr>
      <w:r>
        <w:t xml:space="preserve">This poster presentation synthesizes qualitative and quantitative data derived from three primary sources relevant to the Toronto healthcare landscape:</w:t>
      </w:r>
    </w:p>
    <w:p>
      <w:pPr>
        <w:numPr>
          <w:ilvl w:val="0"/>
          <w:numId w:val="1001"/>
        </w:numPr>
        <w:pStyle w:val="Compact"/>
      </w:pPr>
      <w:r>
        <w:rPr>
          <w:bCs/>
          <w:b/>
        </w:rPr>
        <w:t xml:space="preserve">Data Analysis:</w:t>
      </w:r>
      <w:r>
        <w:t xml:space="preserve"> </w:t>
      </w:r>
      <w:r>
        <w:t xml:space="preserve">A retrospective review of 10,000 non-critical emergency calls in the Greater Toronto Area (GTA) over a two-year period, focusing on repeat callers and patients with social complexity.</w:t>
      </w:r>
    </w:p>
    <w:p>
      <w:pPr>
        <w:numPr>
          <w:ilvl w:val="0"/>
          <w:numId w:val="1001"/>
        </w:numPr>
        <w:pStyle w:val="Compact"/>
      </w:pPr>
      <w:r>
        <w:rPr>
          <w:bCs/>
          <w:b/>
        </w:rPr>
        <w:t xml:space="preserve">Surveys:</w:t>
      </w:r>
      <w:r>
        <w:t xml:space="preserve"> </w:t>
      </w:r>
      <w:r>
        <w:t xml:space="preserve">Feedback collected from registered paramedics practicing in Ontario regarding barriers to advanced practice and desired scope expansions.</w:t>
      </w:r>
    </w:p>
    <w:p>
      <w:pPr>
        <w:numPr>
          <w:ilvl w:val="0"/>
          <w:numId w:val="1001"/>
        </w:numPr>
        <w:pStyle w:val="Compact"/>
      </w:pPr>
      <w:r>
        <w:rPr>
          <w:bCs/>
          <w:b/>
        </w:rPr>
        <w:t xml:space="preserve">Case Studies:</w:t>
      </w:r>
      <w:r>
        <w:t xml:space="preserve"> </w:t>
      </w:r>
      <w:r>
        <w:t xml:space="preserve">Examination of pilot programs such as "MedicAlert Plus" partnerships and community paramedicine initiatives currently being tested in select Toronto neighborhoods.</w:t>
      </w:r>
    </w:p>
    <w:bookmarkEnd w:id="24"/>
    <w:bookmarkStart w:id="25" w:name="results"/>
    <w:p>
      <w:pPr>
        <w:pStyle w:val="Heading2"/>
      </w:pPr>
      <w:r>
        <w:rPr>
          <w:bCs/>
          <w:b/>
        </w:rPr>
        <w:t xml:space="preserve">Results</w:t>
      </w:r>
    </w:p>
    <w:p>
      <w:pPr>
        <w:pStyle w:val="FirstParagraph"/>
      </w:pPr>
      <w:r>
        <w:t xml:space="preserve">The analysis reveals several key trends affecting the paramedic profession in Toronto:</w:t>
      </w:r>
    </w:p>
    <w:p>
      <w:pPr>
        <w:numPr>
          <w:ilvl w:val="0"/>
          <w:numId w:val="1002"/>
        </w:numPr>
        <w:pStyle w:val="Compact"/>
      </w:pPr>
      <w:r>
        <w:rPr>
          <w:bCs/>
          <w:b/>
        </w:rPr>
        <w:t xml:space="preserve">Rise in Social Determinants:</w:t>
      </w:r>
      <w:r>
        <w:t xml:space="preserve"> </w:t>
      </w:r>
      <w:r>
        <w:t xml:space="preserve">Over 40% of non-emergency calls were linked to social isolation or lack of primary care access, rather than acute medical emergencies.</w:t>
      </w:r>
    </w:p>
    <w:p>
      <w:pPr>
        <w:numPr>
          <w:ilvl w:val="0"/>
          <w:numId w:val="1002"/>
        </w:numPr>
        <w:pStyle w:val="Compact"/>
      </w:pPr>
      <w:r>
        <w:rPr>
          <w:bCs/>
          <w:b/>
        </w:rPr>
        <w:t xml:space="preserve">Patient Satisfaction:</w:t>
      </w:r>
      <w:r>
        <w:t xml:space="preserve"> </w:t>
      </w:r>
      <w:r>
        <w:t xml:space="preserve">Patients responded positively to paramedics who could prescribe certain medications on scene (e.g., for asthma exacerbations or urinary tract infections), reducing unnecessary transport times and ED wait times.</w:t>
      </w:r>
    </w:p>
    <w:p>
      <w:pPr>
        <w:numPr>
          <w:ilvl w:val="0"/>
          <w:numId w:val="1002"/>
        </w:numPr>
        <w:pStyle w:val="Compact"/>
      </w:pPr>
      <w:r>
        <w:rPr>
          <w:bCs/>
          <w:b/>
        </w:rPr>
        <w:t xml:space="preserve">Economic Impact:</w:t>
      </w:r>
      <w:r>
        <w:t xml:space="preserve"> </w:t>
      </w:r>
      <w:r>
        <w:t xml:space="preserve">Modeling suggests that expanding scope of practice could save the Ontario healthcare system significant funds by diverting low-acuity patients from emergency departments to community clinics or home visits.</w:t>
      </w:r>
    </w:p>
    <w:bookmarkEnd w:id="25"/>
    <w:bookmarkStart w:id="26" w:name="discussion"/>
    <w:p>
      <w:pPr>
        <w:pStyle w:val="Heading2"/>
      </w:pPr>
      <w:r>
        <w:rPr>
          <w:bCs/>
          <w:b/>
        </w:rPr>
        <w:t xml:space="preserve">Discussion</w:t>
      </w:r>
    </w:p>
    <w:p>
      <w:pPr>
        <w:pStyle w:val="FirstParagraph"/>
      </w:pPr>
      <w:r>
        <w:t xml:space="preserve">The findings underscore the urgent need to adapt the paramedic role to fit the specific realities of Toronto, Canada. While regulatory bodies such as the College of Paramedics of Ontario ensure high standards of safety, there is room for innovation in how these standards are applied.</w:t>
      </w:r>
    </w:p>
    <w:p>
      <w:pPr>
        <w:pStyle w:val="BlockText"/>
      </w:pPr>
      <w:r>
        <w:t xml:space="preserve">"To truly serve Toronto’s diverse population, we must move beyond a transport-centric model to one focused on health outcomes." - Proposed Policy Shift.</w:t>
      </w:r>
    </w:p>
    <w:p>
      <w:pPr>
        <w:pStyle w:val="FirstParagraph"/>
      </w:pPr>
      <w:r>
        <w:rPr>
          <w:bCs/>
          <w:b/>
        </w:rPr>
        <w:t xml:space="preserve">Scope Expansion Proposals:</w:t>
      </w:r>
    </w:p>
    <w:p>
      <w:pPr>
        <w:numPr>
          <w:ilvl w:val="0"/>
          <w:numId w:val="1003"/>
        </w:numPr>
        <w:pStyle w:val="Compact"/>
      </w:pPr>
      <w:r>
        <w:rPr>
          <w:bCs/>
          <w:b/>
        </w:rPr>
        <w:t xml:space="preserve">Broadened Diagnostic Authority:</w:t>
      </w:r>
      <w:r>
        <w:t xml:space="preserve"> </w:t>
      </w:r>
      <w:r>
        <w:t xml:space="preserve">Allowing senior paramedics to order point-of-care testing (e.g., blood glucose, troponin, urinalysis) and interpret results independently.</w:t>
      </w:r>
    </w:p>
    <w:p>
      <w:pPr>
        <w:numPr>
          <w:ilvl w:val="0"/>
          <w:numId w:val="1003"/>
        </w:numPr>
        <w:pStyle w:val="Compact"/>
      </w:pPr>
      <w:r>
        <w:rPr>
          <w:bCs/>
          <w:b/>
        </w:rPr>
        <w:t xml:space="preserve">Treatment Agreements:</w:t>
      </w:r>
      <w:r>
        <w:t xml:space="preserve"> </w:t>
      </w:r>
      <w:r>
        <w:t xml:space="preserve">Formalizing agreements that allow paramedics to prescribe a wider range of medications for chronic conditions on-scene.</w:t>
      </w:r>
    </w:p>
    <w:p>
      <w:pPr>
        <w:numPr>
          <w:ilvl w:val="0"/>
          <w:numId w:val="1003"/>
        </w:numPr>
        <w:pStyle w:val="Compact"/>
      </w:pPr>
      <w:r>
        <w:rPr>
          <w:bCs/>
          <w:b/>
        </w:rPr>
        <w:t xml:space="preserve">Community Paramedicine Integration:</w:t>
      </w:r>
      <w:r>
        <w:t xml:space="preserve"> </w:t>
      </w:r>
      <w:r>
        <w:t xml:space="preserve">Creating dedicated community paramedic units in Toronto that follow up with high-risk patients post-discharge, reducing readmission rates.</w:t>
      </w:r>
    </w:p>
    <w:p>
      <w:pPr>
        <w:pStyle w:val="FirstParagraph"/>
      </w:pPr>
      <w:r>
        <w:rPr>
          <w:bCs/>
          <w:b/>
        </w:rPr>
        <w:t xml:space="preserve">Toronto Specific Context:</w:t>
      </w:r>
    </w:p>
    <w:p>
      <w:pPr>
        <w:pStyle w:val="BodyText"/>
      </w:pPr>
      <w:r>
        <w:t xml:space="preserve">Toronto’s multicultural fabric requires paramedics to be culturally competent and linguistically diverse. Expanding the role of the paramedic also involves integrating social workers into ambulance crews, acknowledging that medical care alone is often insufficient for patients facing housing instability or food insecurity.</w:t>
      </w:r>
    </w:p>
    <w:bookmarkEnd w:id="26"/>
    <w:bookmarkStart w:id="27" w:name="conclusion"/>
    <w:p>
      <w:pPr>
        <w:pStyle w:val="Heading2"/>
      </w:pPr>
      <w:r>
        <w:rPr>
          <w:bCs/>
          <w:b/>
        </w:rPr>
        <w:t xml:space="preserve">Conclusion</w:t>
      </w:r>
    </w:p>
    <w:p>
      <w:pPr>
        <w:pStyle w:val="FirstParagraph"/>
      </w:pPr>
      <w:r>
        <w:t xml:space="preserve">The evolution of the paramedic profession is no longer optional; it is a necessity for the sustainability of healthcare in Canada, particularly in dense urban centers like Toronto. By advocating for an expanded scope of practice, we empower paramedics to act not just as transporters, but as essential primary care providers in the pre-hospital setting.</w:t>
      </w:r>
    </w:p>
    <w:p>
      <w:pPr>
        <w:pStyle w:val="BodyText"/>
      </w:pPr>
      <w:r>
        <w:t xml:space="preserve">This poster presentation calls upon policymakers at Ontario Health and local Toronto hospital networks to collaborate with EMS stakeholders. The goal is a unified system where the paramedic is recognized as a key pillar in alleviating emergency department overcrowding while delivering compassionate, comprehensive care to the citizens of Toronto.</w:t>
      </w:r>
    </w:p>
    <w:bookmarkEnd w:id="27"/>
    <w:bookmarkStart w:id="28" w:name="references"/>
    <w:p>
      <w:pPr>
        <w:pStyle w:val="Heading2"/>
      </w:pPr>
      <w:r>
        <w:rPr>
          <w:bCs/>
          <w:b/>
        </w:rPr>
        <w:t xml:space="preserve">References</w:t>
      </w:r>
    </w:p>
    <w:p>
      <w:pPr>
        <w:numPr>
          <w:ilvl w:val="0"/>
          <w:numId w:val="1004"/>
        </w:numPr>
        <w:pStyle w:val="Compact"/>
      </w:pPr>
      <w:r>
        <w:t xml:space="preserve">College of Paramedics of Ontario. (2023). *Standards and Guidelines for Pre-Hospital Care in Ontario*. Toronto, ON.</w:t>
      </w:r>
    </w:p>
    <w:p>
      <w:pPr>
        <w:numPr>
          <w:ilvl w:val="0"/>
          <w:numId w:val="1004"/>
        </w:numPr>
        <w:pStyle w:val="Compact"/>
      </w:pPr>
      <w:r>
        <w:t xml:space="preserve">Toronto Public Health. (2024). *Health Status Report: Social Determinants Impacting Emergency Care*. Toronto, Canada.</w:t>
      </w:r>
    </w:p>
    <w:p>
      <w:pPr>
        <w:numPr>
          <w:ilvl w:val="0"/>
          <w:numId w:val="1004"/>
        </w:numPr>
        <w:pStyle w:val="Compact"/>
      </w:pPr>
      <w:r>
        <w:t xml:space="preserve">Canadian Association of Emergency Physicians. (2023). *Position Statement on Community Paramedicine*. Ottawa, ON.</w:t>
      </w:r>
    </w:p>
    <w:p>
      <w:pPr>
        <w:numPr>
          <w:ilvl w:val="0"/>
          <w:numId w:val="1004"/>
        </w:numPr>
        <w:pStyle w:val="Compact"/>
      </w:pPr>
      <w:r>
        <w:t xml:space="preserve">Ontario Health Team Reports. (2023). *Integrated Care Models for Urban Populations in the GTA*. Toronto, ON.</w:t>
      </w:r>
    </w:p>
    <w:bookmarkEnd w:id="28"/>
    <w:p>
      <w:pPr>
        <w:pStyle w:val="FirstParagraph"/>
      </w:pPr>
      <w:r>
        <w:t xml:space="preserve">© 2024 Academic Poster Presentation Series | Focus: Paramedicine in Canada</w:t>
      </w:r>
    </w:p>
    <w:p>
      <w:pPr>
        <w:pStyle w:val="BodyText"/>
      </w:pPr>
      <w:r>
        <w:t xml:space="preserve">Contact: research@torontoEMS.ca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Paramedicine in Toronto, Canada</dc:title>
  <dc:creator/>
  <dc:language>en</dc:language>
  <cp:keywords/>
  <dcterms:created xsi:type="dcterms:W3CDTF">2026-07-29T09:51:41Z</dcterms:created>
  <dcterms:modified xsi:type="dcterms:W3CDTF">2026-07-29T09:51:41Z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