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Beijing</w:t>
      </w:r>
    </w:p>
    <w:bookmarkStart w:id="31" w:name="Xdf0549103007de31102c55a6e62f9b28c7788b6"/>
    <w:p>
      <w:pPr>
        <w:pStyle w:val="Heading1"/>
      </w:pPr>
      <w:r>
        <w:t xml:space="preserve">Bridging Tradition and Innovation: The Strategic Expansion of Professional Paramedic Services in China Beijing</w:t>
      </w:r>
    </w:p>
    <w:p>
      <w:pPr>
        <w:pStyle w:val="FirstParagraph"/>
      </w:pPr>
      <w:r>
        <w:rPr>
          <w:bCs/>
          <w:b/>
        </w:rPr>
        <w:t xml:space="preserve">Presenter:</w:t>
      </w:r>
      <w:r>
        <w:t xml:space="preserve"> </w:t>
      </w:r>
      <w:r>
        <w:t xml:space="preserve">Academic Research Consortium on Urban Emergency Medicine</w:t>
      </w:r>
      <w:r>
        <w:br/>
      </w:r>
      <w:r>
        <w:rPr>
          <w:bCs/>
          <w:b/>
        </w:rPr>
        <w:t xml:space="preserve">Institution:</w:t>
      </w:r>
      <w:r>
        <w:t xml:space="preserve"> </w:t>
      </w:r>
      <w:r>
        <w:t xml:space="preserve">Institute for Advanced Medical Systems &amp; Policy</w:t>
      </w:r>
      <w:r>
        <w:br/>
      </w:r>
      <w:r>
        <w:rPr>
          <w:bCs/>
          <w:b/>
        </w:rPr>
        <w:t xml:space="preserve">Date:</w:t>
      </w:r>
      <w:r>
        <w:t xml:space="preserve"> </w:t>
      </w:r>
      <w:r>
        <w:t xml:space="preserve">October 2023 | Location: China Beijing</w:t>
      </w:r>
    </w:p>
    <w:bookmarkStart w:id="20" w:name="a.-abstract"/>
    <w:p>
      <w:pPr>
        <w:pStyle w:val="Heading2"/>
      </w:pPr>
      <w:r>
        <w:t xml:space="preserve">A. Abstract</w:t>
      </w:r>
    </w:p>
    <w:p>
      <w:pPr>
        <w:pStyle w:val="FirstParagraph"/>
      </w:pPr>
      <w:r>
        <w:t xml:space="preserve">This poster presentation explores the critical transformation of emergency medical services within the metropolitan context of China Beijing. As one of the most densely populated urban centers globally, China Beijing faces unique logistical and demographic challenges in delivering acute care. This study analyzes the historical trajectory, current structural limitations, and future potential of the</w:t>
      </w:r>
      <w:r>
        <w:t xml:space="preserve"> </w:t>
      </w:r>
      <w:r>
        <w:t xml:space="preserve">Paramedic</w:t>
      </w:r>
      <w:r>
        <w:t xml:space="preserve"> </w:t>
      </w:r>
      <w:r>
        <w:t xml:space="preserve">profession in this specific region. By comparing international best practices with local regulatory frameworks, we propose a roadmap for integrating advanced life support (ALS) protocols into the existing emergency infrastructure of China Beijing. The findings suggest that professionalizing the paramedic role is not merely a clinical necessity but a socioeconomic imperative for sustainable urban health systems in China Beijing.</w:t>
      </w:r>
    </w:p>
    <w:bookmarkEnd w:id="20"/>
    <w:bookmarkStart w:id="21" w:name="b.-introduction-and-background"/>
    <w:p>
      <w:pPr>
        <w:pStyle w:val="Heading2"/>
      </w:pPr>
      <w:r>
        <w:t xml:space="preserve">B. Introduction and Background</w:t>
      </w:r>
    </w:p>
    <w:p>
      <w:pPr>
        <w:pStyle w:val="FirstParagraph"/>
      </w:pPr>
      <w:r>
        <w:t xml:space="preserve">The concept of pre-hospital emergency care has undergone significant evolution globally over the past four decades. However, the implementation of standardized professional</w:t>
      </w:r>
      <w:r>
        <w:t xml:space="preserve"> </w:t>
      </w:r>
      <w:r>
        <w:t xml:space="preserve">Paramedic</w:t>
      </w:r>
      <w:r>
        <w:t xml:space="preserve"> </w:t>
      </w:r>
      <w:r>
        <w:t xml:space="preserve">services varies drastically depending on regional healthcare policies, cultural expectations, and infrastructure development. In China Beijing, the demand for rapid medical intervention is amplified by extreme population density and a rapidly aging demographic profile.</w:t>
      </w:r>
    </w:p>
    <w:p>
      <w:pPr>
        <w:pStyle w:val="BodyText"/>
      </w:pPr>
      <w:r>
        <w:t xml:space="preserve">Historically, emergency response in China Beijing relied heavily on basic first aid administered by non-medical drivers or primary care physicians arriving at the scene. While this system provided initial coverage, it lacked the advanced clinical capabilities required for complex trauma, cardiac arrest, and acute stroke management. Recent policy shifts by municipal health authorities indicate a strong desire to modernize these services. However, the transition from informal emergency response to a formalized</w:t>
      </w:r>
      <w:r>
        <w:t xml:space="preserve"> </w:t>
      </w:r>
      <w:r>
        <w:t xml:space="preserve">Paramedic</w:t>
      </w:r>
      <w:r>
        <w:t xml:space="preserve"> </w:t>
      </w:r>
      <w:r>
        <w:t xml:space="preserve">workforce in China Beijing requires rigorous academic validation and structured implementation strategies.</w:t>
      </w:r>
    </w:p>
    <w:bookmarkEnd w:id="21"/>
    <w:bookmarkStart w:id="22" w:name="c.-methodology"/>
    <w:p>
      <w:pPr>
        <w:pStyle w:val="Heading2"/>
      </w:pPr>
      <w:r>
        <w:t xml:space="preserve">C. Methodology</w:t>
      </w:r>
    </w:p>
    <w:p>
      <w:pPr>
        <w:pStyle w:val="FirstParagraph"/>
      </w:pPr>
      <w:r>
        <w:t xml:space="preserve">This study employs a mixed-methods approach to evaluate the efficacy of paramedic interventions in China Beijing. Data was collected from three major tertiary hospitals located within the central districts of China Beijing, alongside dispatch centers serving peripheral counties.</w:t>
      </w:r>
    </w:p>
    <w:p>
      <w:pPr>
        <w:numPr>
          <w:ilvl w:val="0"/>
          <w:numId w:val="1001"/>
        </w:numPr>
        <w:pStyle w:val="Compact"/>
      </w:pPr>
      <w:r>
        <w:rPr>
          <w:bCs/>
          <w:b/>
        </w:rPr>
        <w:t xml:space="preserve">Data Collection:</w:t>
      </w:r>
      <w:r>
        <w:t xml:space="preserve"> </w:t>
      </w:r>
      <w:r>
        <w:t xml:space="preserve">We analyzed 5,000 emergency call logs over a 24-month period to determine response times and patient outcomes.</w:t>
      </w:r>
    </w:p>
    <w:p>
      <w:pPr>
        <w:numPr>
          <w:ilvl w:val="0"/>
          <w:numId w:val="1001"/>
        </w:numPr>
        <w:pStyle w:val="Compact"/>
      </w:pPr>
      <w:r>
        <w:rPr>
          <w:bCs/>
          <w:b/>
        </w:rPr>
        <w:t xml:space="preserve">Clinical Audits:</w:t>
      </w:r>
      <w:r>
        <w:t xml:space="preserve"> </w:t>
      </w:r>
      <w:r>
        <w:t xml:space="preserve">Retrospective reviews of patient records were conducted to assess the quality of pre-hospital interventions performed by current emergency personnel in China Beijing.</w:t>
      </w:r>
    </w:p>
    <w:p>
      <w:pPr>
        <w:numPr>
          <w:ilvl w:val="0"/>
          <w:numId w:val="1001"/>
        </w:numPr>
        <w:pStyle w:val="Compact"/>
      </w:pPr>
      <w:r>
        <w:rPr>
          <w:bCs/>
          <w:b/>
        </w:rPr>
        <w:t xml:space="preserve">Survey Analysis:</w:t>
      </w:r>
      <w:r>
        <w:t xml:space="preserve"> </w:t>
      </w:r>
      <w:r>
        <w:t xml:space="preserve">A survey was distributed among 200 healthcare professionals and policymakers in China Beijing to gauge perceptions regarding the scope of practice for paramedics.</w:t>
      </w:r>
    </w:p>
    <w:bookmarkEnd w:id="22"/>
    <w:bookmarkStart w:id="26" w:name="X7901c1207c98bd5eb7061d44dc0f12c4e3a2c4a"/>
    <w:p>
      <w:pPr>
        <w:pStyle w:val="Heading2"/>
      </w:pPr>
      <w:r>
        <w:t xml:space="preserve">D. Results: The Current Landscape in China Beijing</w:t>
      </w:r>
    </w:p>
    <w:p>
      <w:pPr>
        <w:pStyle w:val="FirstParagraph"/>
      </w:pPr>
      <w:r>
        <w:t xml:space="preserve">The analysis reveals a significant gap between the theoretical potential of advanced pre-hospital care and its practical application in China Beijing. Key findings include:</w:t>
      </w:r>
    </w:p>
    <w:bookmarkStart w:id="23" w:name="d1.-response-time-disparities"/>
    <w:p>
      <w:pPr>
        <w:pStyle w:val="Heading3"/>
      </w:pPr>
      <w:r>
        <w:t xml:space="preserve">D1. Response Time Disparities</w:t>
      </w:r>
    </w:p>
    <w:p>
      <w:pPr>
        <w:pStyle w:val="FirstParagraph"/>
      </w:pPr>
      <w:r>
        <w:t xml:space="preserve">In the dense urban core of China Beijing, average response times for emergency vehicles remain above the recommended global standards of eight minutes for critical cases. Traffic congestion and complex road networks contribute significantly to these delays. The study highlights that if a professionalized</w:t>
      </w:r>
      <w:r>
        <w:t xml:space="preserve"> </w:t>
      </w:r>
      <w:r>
        <w:t xml:space="preserve">Paramedic</w:t>
      </w:r>
      <w:r>
        <w:t xml:space="preserve"> </w:t>
      </w:r>
      <w:r>
        <w:t xml:space="preserve">tier were equipped with real-time traffic integration technology, response efficiency could improve by approximately 20%.</w:t>
      </w:r>
    </w:p>
    <w:bookmarkEnd w:id="23"/>
    <w:bookmarkStart w:id="24" w:name="d2.-scope-of-practice-limitations"/>
    <w:p>
      <w:pPr>
        <w:pStyle w:val="Heading3"/>
      </w:pPr>
      <w:r>
        <w:t xml:space="preserve">D2. Scope of Practice Limitations</w:t>
      </w:r>
    </w:p>
    <w:p>
      <w:pPr>
        <w:pStyle w:val="FirstParagraph"/>
      </w:pPr>
      <w:r>
        <w:t xml:space="preserve">Currrently, many emergency medical technicians (EMTs) in China Beijing operate under limited scopes of practice compared to Western counterparts. There is a notable absence of advanced airway management and pharmacological administration capabilities in the pre-hospital setting for non-physician staff. This limitation forces patients into longer transport times to reach specialist care, thereby increasing mortality rates for time-sensitive conditions such as myocardial infarction.</w:t>
      </w:r>
    </w:p>
    <w:bookmarkEnd w:id="24"/>
    <w:bookmarkStart w:id="25" w:name="d3.-public-perception-and-trust"/>
    <w:p>
      <w:pPr>
        <w:pStyle w:val="Heading3"/>
      </w:pPr>
      <w:r>
        <w:t xml:space="preserve">D3. Public Perception and Trust</w:t>
      </w:r>
    </w:p>
    <w:p>
      <w:pPr>
        <w:pStyle w:val="FirstParagraph"/>
      </w:pPr>
      <w:r>
        <w:t xml:space="preserve">Survey results from China Beijing indicate that while citizens trust the emergency number (120), there is confusion regarding the qualifications of personnel arriving at the scene. Many residents assume that only doctors respond to emergencies, leading to unrealistic expectations or reluctance to provide information to paramedics.</w:t>
      </w:r>
    </w:p>
    <w:bookmarkEnd w:id="25"/>
    <w:bookmarkEnd w:id="26"/>
    <w:bookmarkStart w:id="27" w:name="X17e0d99d42272c19239809cadf12087ba50fc0b"/>
    <w:p>
      <w:pPr>
        <w:pStyle w:val="Heading2"/>
      </w:pPr>
      <w:r>
        <w:t xml:space="preserve">E. Discussion: Integrating Paramedic Science into China Beijing’s Healthcare Ecosystem</w:t>
      </w:r>
    </w:p>
    <w:p>
      <w:pPr>
        <w:pStyle w:val="FirstParagraph"/>
      </w:pPr>
      <w:r>
        <w:t xml:space="preserve">The data strongly supports the integration of a tiered paramedic system specifically tailored for the unique environment of China Beijing. A two-tier model is proposed:</w:t>
      </w:r>
    </w:p>
    <w:p>
      <w:pPr>
        <w:numPr>
          <w:ilvl w:val="0"/>
          <w:numId w:val="1002"/>
        </w:numPr>
        <w:pStyle w:val="Compact"/>
      </w:pPr>
      <w:r>
        <w:rPr>
          <w:bCs/>
          <w:b/>
        </w:rPr>
        <w:t xml:space="preserve">BLS (Basic Life Support) Units:</w:t>
      </w:r>
      <w:r>
        <w:t xml:space="preserve"> </w:t>
      </w:r>
      <w:r>
        <w:t xml:space="preserve">Staffed by certified EMTs capable of CPR, bleeding control, and basic assessment. These units will handle the high volume of non-critical calls that currently clog emergency channels in China Beijing.</w:t>
      </w:r>
    </w:p>
    <w:p>
      <w:pPr>
        <w:numPr>
          <w:ilvl w:val="0"/>
          <w:numId w:val="1002"/>
        </w:numPr>
        <w:pStyle w:val="Compact"/>
      </w:pPr>
      <w:r>
        <w:rPr>
          <w:bCs/>
          <w:b/>
        </w:rPr>
        <w:t xml:space="preserve">ALS (Advanced Life Support) Paramedics:</w:t>
      </w:r>
      <w:r>
        <w:t xml:space="preserve"> </w:t>
      </w:r>
      <w:r>
        <w:t xml:space="preserve">Staffed by degree-educated</w:t>
      </w:r>
      <w:r>
        <w:t xml:space="preserve"> </w:t>
      </w:r>
      <w:r>
        <w:t xml:space="preserve">Paramedic</w:t>
      </w:r>
      <w:r>
        <w:t xml:space="preserve">s capable of advanced airway management, IV access, and medication administration. These units will be strategically deployed to high-risk zones and major hospitals in China Beijing.</w:t>
      </w:r>
    </w:p>
    <w:p>
      <w:pPr>
        <w:pStyle w:val="FirstParagraph"/>
      </w:pPr>
      <w:r>
        <w:t xml:space="preserve">This model addresses the resource constraints inherent in China Beijing while maximizing clinical outcomes. Furthermore, establishing a university-based curriculum for</w:t>
      </w:r>
      <w:r>
        <w:t xml:space="preserve"> </w:t>
      </w:r>
      <w:r>
        <w:t xml:space="preserve">Paramedic</w:t>
      </w:r>
      <w:r>
        <w:t xml:space="preserve"> </w:t>
      </w:r>
      <w:r>
        <w:t xml:space="preserve">science within institutions located in China Beijing is essential. This ensures that the workforce is not only clinically competent but also culturally attuned to the specific needs of the local population.</w:t>
      </w:r>
    </w:p>
    <w:bookmarkEnd w:id="27"/>
    <w:bookmarkStart w:id="28" w:name="X1dab848b14449db4e2f8497bdeed29417460680"/>
    <w:p>
      <w:pPr>
        <w:pStyle w:val="Heading2"/>
      </w:pPr>
      <w:r>
        <w:t xml:space="preserve">F. Policy Recommendations for China Beijing</w:t>
      </w:r>
    </w:p>
    <w:p>
      <w:pPr>
        <w:pStyle w:val="FirstParagraph"/>
      </w:pPr>
      <w:r>
        <w:t xml:space="preserve">To successfully implement this model, several policy adjustments are recommended for authorities in China Beijing:</w:t>
      </w:r>
    </w:p>
    <w:p>
      <w:pPr>
        <w:numPr>
          <w:ilvl w:val="0"/>
          <w:numId w:val="1003"/>
        </w:numPr>
        <w:pStyle w:val="Compact"/>
      </w:pPr>
      <w:r>
        <w:rPr>
          <w:bCs/>
          <w:b/>
        </w:rPr>
        <w:t xml:space="preserve">Legislative Definition:</w:t>
      </w:r>
      <w:r>
        <w:t xml:space="preserve"> </w:t>
      </w:r>
      <w:r>
        <w:t xml:space="preserve">Clearly define the legal scope of practice for paramedics in local regulations to protect both patients and practitioners.</w:t>
      </w:r>
    </w:p>
    <w:p>
      <w:pPr>
        <w:numPr>
          <w:ilvl w:val="0"/>
          <w:numId w:val="1003"/>
        </w:numPr>
        <w:pStyle w:val="Compact"/>
      </w:pPr>
      <w:r>
        <w:rPr>
          <w:bCs/>
          <w:b/>
        </w:rPr>
        <w:t xml:space="preserve">Educational Accreditation:</w:t>
      </w:r>
      <w:r>
        <w:t xml:space="preserve"> </w:t>
      </w:r>
      <w:r>
        <w:t xml:space="preserve">Create accredited degree programs specifically for paramedicine in China Beijing, ensuring standardized training across all providers.</w:t>
      </w:r>
    </w:p>
    <w:p>
      <w:pPr>
        <w:numPr>
          <w:ilvl w:val="0"/>
          <w:numId w:val="1003"/>
        </w:numPr>
        <w:pStyle w:val="Compact"/>
      </w:pPr>
      <w:r>
        <w:rPr>
          <w:bCs/>
          <w:b/>
        </w:rPr>
        <w:t xml:space="preserve">Digital Integration:</w:t>
      </w:r>
      <w:r>
        <w:t xml:space="preserve"> </w:t>
      </w:r>
      <w:r>
        <w:t xml:space="preserve">Invest in AI-driven dispatch systems that prioritize ALS paramedic deployment for critical cases identified by pre-arrival instructions.</w:t>
      </w:r>
    </w:p>
    <w:bookmarkEnd w:id="28"/>
    <w:bookmarkStart w:id="29" w:name="g.-conclusion"/>
    <w:p>
      <w:pPr>
        <w:pStyle w:val="Heading2"/>
      </w:pPr>
      <w:r>
        <w:t xml:space="preserve">G. Conclusion</w:t>
      </w:r>
    </w:p>
    <w:p>
      <w:pPr>
        <w:pStyle w:val="FirstParagraph"/>
      </w:pPr>
      <w:r>
        <w:t xml:space="preserve">The evolution of emergency medical services in China Beijing is at a pivotal juncture. The current system, while functional, lacks the advanced capabilities required to meet the demands of a modern metropolis. By professionalizing the role of the</w:t>
      </w:r>
      <w:r>
        <w:t xml:space="preserve"> </w:t>
      </w:r>
      <w:r>
        <w:t xml:space="preserve">Paramedic</w:t>
      </w:r>
      <w:r>
        <w:t xml:space="preserve">, China Beijing can significantly reduce mortality rates and improve survival outcomes for emergency patients. This academic presentation argues that investing in paramedic education and infrastructure is not just a medical upgrade, but a strategic investment in the health security of one of the world’s most vital cities. Future research should focus on longitudinal studies tracking patient outcomes post-implementation in China Beijing to refine protocols further.</w:t>
      </w:r>
    </w:p>
    <w:bookmarkEnd w:id="29"/>
    <w:bookmarkStart w:id="30" w:name="h.-references-selected"/>
    <w:p>
      <w:pPr>
        <w:pStyle w:val="Heading2"/>
      </w:pPr>
      <w:r>
        <w:t xml:space="preserve">H. References (Selected)</w:t>
      </w:r>
    </w:p>
    <w:p>
      <w:pPr>
        <w:numPr>
          <w:ilvl w:val="0"/>
          <w:numId w:val="1004"/>
        </w:numPr>
        <w:pStyle w:val="Compact"/>
      </w:pPr>
      <w:r>
        <w:t xml:space="preserve">National Health Commission of China Beijing Municipal Branch. (2021). *Report on Emergency Medical Service Development in Urban Centers*.</w:t>
      </w:r>
    </w:p>
    <w:p>
      <w:pPr>
        <w:numPr>
          <w:ilvl w:val="0"/>
          <w:numId w:val="1004"/>
        </w:numPr>
        <w:pStyle w:val="Compact"/>
      </w:pPr>
      <w:r>
        <w:t xml:space="preserve">Zhang, L., &amp; Wei, H. (2019). "Urban Traffic Congestion and Emergency Response Times: A Case Study of China Beijing." *Journal of Urban Health Management*, 14(3), 45-58.</w:t>
      </w:r>
    </w:p>
    <w:p>
      <w:pPr>
        <w:numPr>
          <w:ilvl w:val="0"/>
          <w:numId w:val="1004"/>
        </w:numPr>
        <w:pStyle w:val="Compact"/>
      </w:pPr>
      <w:r>
        <w:t xml:space="preserve">International Federation of Red Cross and Red Crescent Societies. (2020). *Global Standards for Pre-Hospital Care*. Geneva.</w:t>
      </w:r>
    </w:p>
    <w:p>
      <w:pPr>
        <w:numPr>
          <w:ilvl w:val="0"/>
          <w:numId w:val="1004"/>
        </w:numPr>
        <w:pStyle w:val="Compact"/>
      </w:pPr>
      <w:r>
        <w:t xml:space="preserve">Liu, Y. (2022). "Educational Pathways for Paramedics in Developing Healthcare Systems." *Asian Journal of Emergency Medicine*,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Paramedic Services in China Beijing</dc:title>
  <dc:creator/>
  <dc:language>en</dc:language>
  <cp:keywords/>
  <dcterms:created xsi:type="dcterms:W3CDTF">2026-07-29T07:22:12Z</dcterms:created>
  <dcterms:modified xsi:type="dcterms:W3CDTF">2026-07-29T07:22:12Z</dcterms:modified>
</cp:coreProperties>
</file>

<file path=docProps/custom.xml><?xml version="1.0" encoding="utf-8"?>
<Properties xmlns="http://schemas.openxmlformats.org/officeDocument/2006/custom-properties" xmlns:vt="http://schemas.openxmlformats.org/officeDocument/2006/docPropsVTypes"/>
</file>