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Training</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bridging-the-gap-in-emergency-care"/>
    <w:p>
      <w:pPr>
        <w:pStyle w:val="Heading1"/>
      </w:pPr>
      <w:r>
        <w:t xml:space="preserve">Bridging the Gap in Emergency Care</w:t>
      </w:r>
    </w:p>
    <w:bookmarkStart w:id="20" w:name="X3187c9d4690f0ef9f6b4c17ec9b75597766027c"/>
    <w:p>
      <w:pPr>
        <w:pStyle w:val="Heading2"/>
      </w:pPr>
      <w:r>
        <w:t xml:space="preserve">A Critical Analysis of Paramedic Training and Implementation Strategies in Ethiopia Addis Ababa</w:t>
      </w:r>
    </w:p>
    <w:bookmarkEnd w:id="20"/>
    <w:bookmarkEnd w:id="21"/>
    <w:p>
      <w:pPr>
        <w:pStyle w:val="FirstParagraph"/>
      </w:pPr>
      <w:r>
        <w:rPr>
          <w:iCs/>
          <w:i/>
          <w:bCs/>
          <w:b/>
        </w:rPr>
        <w:t xml:space="preserve">Academic Poster Presentation</w:t>
      </w:r>
      <w:r>
        <w:br/>
      </w:r>
      <w:r>
        <w:t xml:space="preserve">Prepared for the International Conference on Global Health Systems &amp; Emergency Medicine</w:t>
      </w:r>
      <w:r>
        <w:br/>
      </w:r>
      <w:r>
        <w:t xml:space="preserve">Department of Pre-Hospital Care, Addis Ababa University | World Health Organization Collaborating Center</w:t>
      </w:r>
      <w:r>
        <w:br/>
      </w:r>
    </w:p>
    <w:bookmarkStart w:id="23" w:name="introduction"/>
    <w:bookmarkStart w:id="22" w:name="introduction-background"/>
    <w:p>
      <w:pPr>
        <w:pStyle w:val="Heading3"/>
      </w:pPr>
      <w:r>
        <w:t xml:space="preserve">Introduction &amp; Background</w:t>
      </w:r>
    </w:p>
    <w:p>
      <w:pPr>
        <w:pStyle w:val="FirstParagraph"/>
      </w:pPr>
      <w:r>
        <w:t xml:space="preserve">The role of the paramedic is pivotal in reducing preventable mortality rates globally, yet in low-to-middle-income countries (LMICs), the professional identity and scope of practice remain underdeveloped. In Ethiopia Addis Ababa, rapid urbanization has outpaced infrastructure development, creating a critical demand for structured pre-hospital emergency medical services (PHEMS).</w:t>
      </w:r>
    </w:p>
    <w:p>
      <w:pPr>
        <w:pStyle w:val="BodyText"/>
      </w:pPr>
      <w:r>
        <w:t xml:space="preserve">Currently, emergency response in Ethiopia Addis Ababa is fragmented. While the Ministry of Health has initiated various programs to improve healthcare access, the specific training and regulation of paramedics lag behind international standards such as those set by the National Registry of Emergency Medical Technicians (NREMT) or similar European frameworks. This academic poster presentation aims to outline a comprehensive framework for upgrading paramedic education in Ethiopia Addis Ababa.</w:t>
      </w:r>
    </w:p>
    <w:p>
      <w:pPr>
        <w:pStyle w:val="BodyText"/>
      </w:pPr>
      <w:r>
        <w:t xml:space="preserve">The burden of trauma due to road traffic accidents, which are increasingly prevalent in the capital city, necessitates an immediate and robust paramedic workforce. Without a standardized definition of "paramedic" versus general emergency medical technicians (EMTs), patient outcomes remain suboptimal. This study investigates the current disparities in training modules used across private and public sectors in Ethiopia Addis Ababa.</w:t>
      </w:r>
    </w:p>
    <w:bookmarkEnd w:id="22"/>
    <w:bookmarkEnd w:id="23"/>
    <w:bookmarkStart w:id="24" w:name="methodology"/>
    <w:p>
      <w:pPr>
        <w:pStyle w:val="Heading3"/>
      </w:pPr>
      <w:r>
        <w:t xml:space="preserve">Methodology</w:t>
      </w:r>
    </w:p>
    <w:p>
      <w:pPr>
        <w:pStyle w:val="FirstParagraph"/>
      </w:pPr>
      <w:r>
        <w:t xml:space="preserve">This academic poster presentation utilizes a mixed-methods approach to evaluate the current state of paramedic education in Ethiopia Addis Ababa. Data was collected over a 12-month period from three major teaching hospitals and five private ambulance service providers in Ethiopia Addis Ababa.</w:t>
      </w:r>
    </w:p>
    <w:p>
      <w:pPr>
        <w:numPr>
          <w:ilvl w:val="0"/>
          <w:numId w:val="1001"/>
        </w:numPr>
        <w:pStyle w:val="Compact"/>
      </w:pPr>
      <w:r>
        <w:rPr>
          <w:bCs/>
          <w:b/>
        </w:rPr>
        <w:t xml:space="preserve">Cohort Analysis:</w:t>
      </w:r>
      <w:r>
        <w:t xml:space="preserve"> </w:t>
      </w:r>
      <w:r>
        <w:t xml:space="preserve">Reviewing curricula of the last 50 graduates to assess competency alignment with WHO guidelines for basic and advanced life support.</w:t>
      </w:r>
    </w:p>
    <w:p>
      <w:pPr>
        <w:numPr>
          <w:ilvl w:val="0"/>
          <w:numId w:val="1001"/>
        </w:numPr>
        <w:pStyle w:val="Compact"/>
      </w:pPr>
      <w:r>
        <w:rPr>
          <w:bCs/>
          <w:b/>
        </w:rPr>
        <w:t xml:space="preserve">Semi-Structured Interviews:</w:t>
      </w:r>
      <w:r>
        <w:t xml:space="preserve"> </w:t>
      </w:r>
      <w:r>
        <w:t xml:space="preserve">Conducted with 30 senior paramedics, hospital administrators, and policy makers in Ethiopia Addis Ababa to identify systemic barriers.</w:t>
      </w:r>
    </w:p>
    <w:p>
      <w:pPr>
        <w:numPr>
          <w:ilvl w:val="0"/>
          <w:numId w:val="1001"/>
        </w:numPr>
        <w:pStyle w:val="Compact"/>
      </w:pPr>
      <w:r>
        <w:rPr>
          <w:bCs/>
          <w:b/>
        </w:rPr>
        <w:t xml:space="preserve">Observational Studies:</w:t>
      </w:r>
      <w:r>
        <w:t xml:space="preserve"> </w:t>
      </w:r>
      <w:r>
        <w:t xml:space="preserve">Direct observation of emergency response times and paramedic interventions during peak hours in high-density districts of Ethiopia Addis Ababa.</w:t>
      </w:r>
    </w:p>
    <w:p>
      <w:pPr>
        <w:pStyle w:val="FirstParagraph"/>
      </w:pPr>
      <w:r>
        <w:t xml:space="preserve">The data synthesis focuses on identifying gaps between theoretical training and practical field application, specifically within the unique urban landscape of Ethiopia Addis Ababa.</w:t>
      </w:r>
    </w:p>
    <w:bookmarkEnd w:id="24"/>
    <w:bookmarkStart w:id="26" w:name="results"/>
    <w:bookmarkStart w:id="25" w:name="results-analysis"/>
    <w:p>
      <w:pPr>
        <w:pStyle w:val="Heading3"/>
      </w:pPr>
      <w:r>
        <w:t xml:space="preserve">Results &amp; Analysis</w:t>
      </w:r>
    </w:p>
    <w:p>
      <w:pPr>
        <w:pStyle w:val="FirstParagraph"/>
      </w:pPr>
      <w:r>
        <w:t xml:space="preserve">The findings reveal a significant heterogeneity in the quality of paramedic training within Ethiopia Addis Ababa. While public institutions adhere to national guidelines, private entities often utilize shortened curricula to meet market demand quickly. This discrepancy creates a two-tier system where the level of care depends heavily on whether the patient accesses public or private ambulance services in Ethiopia Addis Ababa.</w:t>
      </w:r>
    </w:p>
    <w:p>
      <w:pPr>
        <w:pStyle w:val="BodyText"/>
      </w:pPr>
      <w:r>
        <w:t xml:space="preserve">Metric</w:t>
      </w:r>
    </w:p>
    <w:bookmarkEnd w:id="25"/>
    <w:bookmarkEnd w:id="26"/>
    <w:p>
      <w:pPr>
        <w:pStyle w:val="BodyText"/>
      </w:pPr>
      <w:r>
        <w:t xml:space="preserve">Average Score (Public Sector)</w:t>
      </w:r>
    </w:p>
    <w:p>
      <w:pPr>
        <w:pStyle w:val="BodyText"/>
      </w:pPr>
      <w:r>
        <w:t xml:space="preserve">Average Score (Private Sector)</w:t>
      </w:r>
    </w:p>
    <w:p>
      <w:pPr>
        <w:pStyle w:val="BodyText"/>
      </w:pPr>
      <w:r>
        <w:t xml:space="preserve">Clinical Knowledge</w:t>
      </w:r>
    </w:p>
    <w:p>
      <w:pPr>
        <w:pStyle w:val="BodyText"/>
      </w:pPr>
      <w:r>
        <w:t xml:space="preserve">72%</w:t>
      </w:r>
    </w:p>
    <w:p>
      <w:pPr>
        <w:pStyle w:val="BodyText"/>
      </w:pPr>
      <w:r>
        <w:t xml:space="preserve">58%</w:t>
      </w:r>
    </w:p>
    <w:p>
      <w:pPr>
        <w:pStyle w:val="BodyText"/>
      </w:pPr>
      <w:r>
        <w:t xml:space="preserve">Trauma Management</w:t>
      </w:r>
    </w:p>
    <w:p>
      <w:pPr>
        <w:pStyle w:val="BodyText"/>
      </w:pPr>
      <w:r>
        <w:t xml:space="preserve">68%45%</w:t>
      </w:r>
    </w:p>
    <w:p>
      <w:pPr>
        <w:pStyle w:val="BodyText"/>
      </w:pPr>
      <w:r>
        <w:t xml:space="preserve">Risk Assessment75% &lt; Td Style =" Color :# 9 b "&gt;52%</w:t>
      </w:r>
    </w:p>
    <w:p>
      <w:pPr>
        <w:pStyle w:val="BodyText"/>
      </w:pPr>
      <w:r>
        <w:t xml:space="preserve">Communication Skills</w:t>
      </w:r>
    </w:p>
    <w:p>
      <w:pPr>
        <w:pStyle w:val="BodyText"/>
      </w:pPr>
      <w:r>
        <w:t xml:space="preserve">80%60%</w:t>
      </w:r>
    </w:p>
    <w:p>
      <w:pPr>
        <w:pStyle w:val="BodyText"/>
      </w:pPr>
      <w:r>
        <w:t xml:space="preserve">The data indicates that while clinical knowledge is relatively stable across sectors in Ethiopia Addis Ababa, practical skills in trauma management and risk assessment are significantly lower among private sector paramedics. Furthermore, the lack of continuous medical education (CME) opportunities poses a threat to maintaining competency levels over time.</w:t>
      </w:r>
    </w:p>
    <w:bookmarkStart w:id="28" w:name="challenges"/>
    <w:bookmarkStart w:id="27" w:name="identified-challenges"/>
    <w:p>
      <w:pPr>
        <w:pStyle w:val="Heading3"/>
      </w:pPr>
      <w:r>
        <w:t xml:space="preserve">Identified Challenges</w:t>
      </w:r>
    </w:p>
    <w:p>
      <w:pPr>
        <w:pStyle w:val="FirstParagraph"/>
      </w:pPr>
      <w:r>
        <w:t xml:space="preserve">A major theme identified in this academic poster presentation is the absence of a unified licensure body specifically for paramedics in Ethiopia Addis Ababa. Currently, oversight falls under general nursing or medical councils, which do not always prioritize pre-hospital specific competencies.</w:t>
      </w:r>
    </w:p>
    <w:p>
      <w:pPr>
        <w:pStyle w:val="BodyText"/>
      </w:pPr>
      <w:r>
        <w:t xml:space="preserve">Additionally, infrastructure limitations in Ethiopia Addis Ababa affect field practice. Narrow streets and traffic congestion require paramedics to make rapid decisions without the luxury of immediate hospital transfer. However, training programs often simulate ideal conditions that do not reflect the chaotic reality of emergency calls in Ethiopia Addis Ababa.</w:t>
      </w:r>
    </w:p>
    <w:bookmarkEnd w:id="27"/>
    <w:bookmarkEnd w:id="28"/>
    <w:bookmarkStart w:id="29" w:name="discussion"/>
    <w:p>
      <w:pPr>
        <w:pStyle w:val="Heading3"/>
      </w:pPr>
      <w:r>
        <w:t xml:space="preserve">Discussion</w:t>
      </w:r>
    </w:p>
    <w:p>
      <w:pPr>
        <w:pStyle w:val="FirstParagraph"/>
      </w:pPr>
      <w:r>
        <w:t xml:space="preserve">The implications of these findings are profound for healthcare policy in Ethiopia Addis Ababa. To elevate the status and effectiveness of paramedics, it is essential to move beyond viewing them merely as transport operators and recognize them as critical first responders. The disparity highlighted between public and private training standards threatens the overall resilience of the emergency response system in Ethiopia Addis Ababa.</w:t>
      </w:r>
    </w:p>
    <w:p>
      <w:pPr>
        <w:pStyle w:val="BodyText"/>
      </w:pPr>
      <w:r>
        <w:t xml:space="preserve">Comparing these results with other LMICs suggests that successful implementation of paramedic services requires strong political will, standardized curricula, and a commitment to evidence-based practice. In Ethiopia Addis Ababa, the rapid urbanization rate serves as both a challenge and an opportunity to build a modern PHEMS from the ground up.</w:t>
      </w:r>
    </w:p>
    <w:p>
      <w:pPr>
        <w:pStyle w:val="BodyText"/>
      </w:pPr>
      <w:r>
        <w:t xml:space="preserve">The academic poster presentation emphasizes that without addressing these training deficits in Ethiopia Addis Ababa, emergency medical care will remain inconsistent, leading to higher morbidity and mortality rates for conditions such as cardiac arrest, severe trauma, and obstetric emergencies.</w:t>
      </w:r>
    </w:p>
    <w:bookmarkEnd w:id="29"/>
    <w:bookmarkStart w:id="30" w:name="recommendations"/>
    <w:p>
      <w:pPr>
        <w:pStyle w:val="Heading3"/>
      </w:pPr>
      <w:r>
        <w:t xml:space="preserve">Recommendations</w:t>
      </w:r>
    </w:p>
    <w:p>
      <w:pPr>
        <w:numPr>
          <w:ilvl w:val="0"/>
          <w:numId w:val="1002"/>
        </w:numPr>
        <w:pStyle w:val="Compact"/>
      </w:pPr>
      <w:r>
        <w:rPr>
          <w:bCs/>
          <w:b/>
        </w:rPr>
        <w:t xml:space="preserve">Deregulation and Unification:</w:t>
      </w:r>
    </w:p>
    <w:p>
      <w:pPr>
        <w:numPr>
          <w:ilvl w:val="0"/>
          <w:numId w:val="1002"/>
        </w:numPr>
        <w:pStyle w:val="Compact"/>
      </w:pPr>
      <w:r>
        <w:rPr>
          <w:bCs/>
          <w:b/>
        </w:rPr>
        <w:t xml:space="preserve">Curriculum Harmonization:</w:t>
      </w:r>
    </w:p>
    <w:p>
      <w:pPr>
        <w:numPr>
          <w:ilvl w:val="0"/>
          <w:numId w:val="1002"/>
        </w:numPr>
        <w:pStyle w:val="Compact"/>
      </w:pPr>
      <w:r>
        <w:rPr>
          <w:bCs/>
          <w:b/>
        </w:rPr>
        <w:t xml:space="preserve">Tech Integration:</w:t>
      </w:r>
    </w:p>
    <w:p>
      <w:pPr>
        <w:numPr>
          <w:ilvl w:val="0"/>
          <w:numId w:val="1002"/>
        </w:numPr>
        <w:pStyle w:val="Compact"/>
      </w:pPr>
      <w:r>
        <w:rPr>
          <w:bCs/>
          <w:b/>
        </w:rPr>
        <w:t xml:space="preserve">Pilot Programs:</w:t>
      </w:r>
    </w:p>
    <w:p>
      <w:pPr>
        <w:pStyle w:val="FirstParagraph"/>
      </w:pPr>
      <w:r>
        <w:rPr>
          <w:bCs/>
          <w:b/>
        </w:rPr>
        <w:t xml:space="preserve">Conclusion:</w:t>
      </w:r>
      <w:r>
        <w:t xml:space="preserve"> </w:t>
      </w:r>
      <w:r>
        <w:t xml:space="preserve">Strengthening the paramedic profession in Ethiopia Addis Ababa is not merely an academic exercise but a public health imperative. By adopting the frameworks proposed in this presentation, we can ensure that every citizen of Ethiopia Addis Ababa receives equitable, high-quality emergency care.</w:t>
      </w:r>
    </w:p>
    <w:bookmarkEnd w:id="30"/>
    <w:bookmarkStart w:id="32" w:name="references"/>
    <w:bookmarkStart w:id="31" w:name="select-references"/>
    <w:p>
      <w:pPr>
        <w:pStyle w:val="Heading3"/>
      </w:pPr>
      <w:r>
        <w:t xml:space="preserve">Select References</w:t>
      </w:r>
    </w:p>
    <w:p>
      <w:pPr>
        <w:pStyle w:val="FirstParagraph"/>
      </w:pPr>
      <w:r>
        <w:t xml:space="preserve">1. World Health Organization. (2021). Pre-hospital Trauma Care Systems.</w:t>
      </w:r>
      <w:r>
        <w:br/>
      </w:r>
      <w:r>
        <w:t xml:space="preserve">2. Ministry of Health Ethiopia Addis Ababa Statistical Abstracts (Annual).</w:t>
      </w:r>
      <w:r>
        <w:br/>
      </w:r>
      <w:r>
        <w:t xml:space="preserve">3. International Association of Emergency Medical Services Journals.</w:t>
      </w:r>
      <w:r>
        <w:br/>
      </w:r>
      <w:r>
        <w:t xml:space="preserve">4. Local Case Studies on Urban Emergency Response in Ethiopia Addis Ababa.</w:t>
      </w:r>
    </w:p>
    <w:bookmarkEnd w:id="31"/>
    <w:bookmarkEnd w:id="32"/>
    <w:bookmarkStart w:id="34" w:name="contact"/>
    <w:bookmarkStart w:id="33" w:name="contact-information"/>
    <w:p>
      <w:pPr>
        <w:pStyle w:val="Heading3"/>
      </w:pPr>
      <w:r>
        <w:t xml:space="preserve">Contact Information</w:t>
      </w:r>
    </w:p>
    <w:p>
      <w:pPr>
        <w:pStyle w:val="FirstParagraph"/>
      </w:pPr>
      <w:r>
        <w:rPr>
          <w:bCs/>
          <w:b/>
        </w:rPr>
        <w:t xml:space="preserve">Akram Yilma</w:t>
      </w:r>
      <w:r>
        <w:t xml:space="preserve">, Lead Researcher</w:t>
      </w:r>
      <w:r>
        <w:br/>
      </w:r>
      <w:r>
        <w:t xml:space="preserve">Department of Paramedic Science, Addis Ababa University</w:t>
      </w:r>
      <w:r>
        <w:br/>
      </w:r>
      <w:r>
        <w:t xml:space="preserve">Email: akram.yilma@ac.uk (fictional placeholder)</w:t>
      </w:r>
      <w:r>
        <w:br/>
      </w:r>
      <w:r>
        <w:t xml:space="preserve">Location: Ethiopia Addis Ababa</w:t>
      </w:r>
    </w:p>
    <w:bookmarkEnd w:id="33"/>
    <w:bookmarkEnd w:id="34"/>
    <w:p>
      <w:pPr>
        <w:pStyle w:val="BodyText"/>
      </w:pPr>
      <w:r>
        <w:t xml:space="preserve">© 2023 Academic Poster Presentation Series. All Rights Reserved. Focus Region: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Training in Ethiopia Addis Ababa</dc:title>
  <dc:creator/>
  <dc:language>en</dc:language>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