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Osaka</w:t>
      </w:r>
    </w:p>
    <w:bookmarkStart w:id="20" w:name="Xc12ccecf7acb1a675ac96d6f711952a6b7ca664"/>
    <w:p>
      <w:pPr>
        <w:pStyle w:val="Heading1"/>
      </w:pPr>
      <w:r>
        <w:t xml:space="preserve">Redefining Emergency Care: The Evolution of Paramedic Systems in Japan, Osaka</w:t>
      </w:r>
    </w:p>
    <w:p>
      <w:pPr>
        <w:pStyle w:val="FirstParagraph"/>
      </w:pPr>
      <w:r>
        <w:t xml:space="preserve">Bridging Traditional EMS Protocols with Advanced Clinical Practice in an Urban Metropolis</w:t>
      </w:r>
    </w:p>
    <w:p>
      <w:pPr>
        <w:pStyle w:val="BodyText"/>
      </w:pPr>
      <w:r>
        <w:t xml:space="preserve">Presented by: Academic Researcher | Institution: Global Health Initiative</w:t>
      </w:r>
      <w:r>
        <w:br/>
      </w:r>
      <w:r>
        <w:t xml:space="preserve">Affiliation: Department of Emergency Medicine &amp; Public Health</w:t>
      </w:r>
    </w:p>
    <w:bookmarkEnd w:id="20"/>
    <w:bookmarkStart w:id="21" w:name="i.-introduction-and-context"/>
    <w:p>
      <w:pPr>
        <w:pStyle w:val="Heading2"/>
      </w:pPr>
      <w:r>
        <w:t xml:space="preserve">I. Introduction and Context</w:t>
      </w:r>
    </w:p>
    <w:p>
      <w:pPr>
        <w:pStyle w:val="FirstParagraph"/>
      </w:pPr>
      <w:r>
        <w:t xml:space="preserve">The role of the paramedic is undergoing a global paradigm shift, moving from simple transport providers to integral members of the acute care team. In Japan, this evolution has been particularly pronounced in recent decades. This academic presentation focuses on the unique landscape of emergency medical services (EMS) within Osaka, a dense urban hub that serves as an ideal microcosm for analyzing systemic advancements in Japan.</w:t>
      </w:r>
    </w:p>
    <w:p>
      <w:pPr>
        <w:pStyle w:val="BodyText"/>
      </w:pPr>
      <w:r>
        <w:t xml:space="preserve">Osaka City represents one of the most densely populated metropolitan areas in East Asia. The demographic pressure, combined with aging populations and high-rise infrastructure challenges, places immense strain on local paramedic resources. Understanding how the Japanese system adapts these pressures provides critical insights for global emergency medicine stakeholders.</w:t>
      </w:r>
    </w:p>
    <w:bookmarkEnd w:id="21"/>
    <w:bookmarkStart w:id="22" w:name="X02c7b366b566c2dc42c4f79c3c5907ccd298599"/>
    <w:p>
      <w:pPr>
        <w:pStyle w:val="Heading2"/>
      </w:pPr>
      <w:r>
        <w:t xml:space="preserve">II. Historical Background of Paramedic Training</w:t>
      </w:r>
    </w:p>
    <w:p>
      <w:pPr>
        <w:pStyle w:val="FirstParagraph"/>
      </w:pPr>
      <w:r>
        <w:t xml:space="preserve">The foundation of modern paramedic practice in Japan was laid with the establishment of the Fire and Disaster Management Agency. Unlike many Western nations where paramedics may hold a bachelor’s degree as a primary requirement, traditional Japanese Emergency Medical Technicians (EMTs) undergo rigorous vocational training overseen by local fire departments.</w:t>
      </w:r>
    </w:p>
    <w:p>
      <w:pPr>
        <w:pStyle w:val="BodyText"/>
      </w:pPr>
      <w:r>
        <w:rPr>
          <w:bCs/>
          <w:b/>
        </w:rPr>
        <w:t xml:space="preserve">Key Milestones in Osaka:</w:t>
      </w:r>
    </w:p>
    <w:p>
      <w:pPr>
        <w:numPr>
          <w:ilvl w:val="0"/>
          <w:numId w:val="1001"/>
        </w:numPr>
        <w:pStyle w:val="Compact"/>
      </w:pPr>
      <w:r>
        <w:rPr>
          <w:bCs/>
          <w:b/>
        </w:rPr>
        <w:t xml:space="preserve">The 1980s-1990s:</w:t>
      </w:r>
      <w:r>
        <w:t xml:space="preserve"> </w:t>
      </w:r>
      <w:r>
        <w:t xml:space="preserve">Introduction of Basic Life Support (BLS) protocols.</w:t>
      </w:r>
    </w:p>
    <w:p>
      <w:pPr>
        <w:numPr>
          <w:ilvl w:val="0"/>
          <w:numId w:val="1001"/>
        </w:numPr>
        <w:pStyle w:val="Compact"/>
      </w:pPr>
      <w:r>
        <w:rPr>
          <w:bCs/>
          <w:b/>
        </w:rPr>
        <w:t xml:space="preserve">2006:</w:t>
      </w:r>
      <w:r>
        <w:t xml:space="preserve"> </w:t>
      </w:r>
      <w:r>
        <w:t xml:space="preserve">Implementation of the Advanced Life Support (ALS) system in major Japanese cities, including Osaka.</w:t>
      </w:r>
    </w:p>
    <w:p>
      <w:pPr>
        <w:numPr>
          <w:ilvl w:val="0"/>
          <w:numId w:val="1001"/>
        </w:numPr>
        <w:pStyle w:val="Compact"/>
      </w:pPr>
      <w:r>
        <w:rPr>
          <w:bCs/>
          <w:b/>
        </w:rPr>
        <w:t xml:space="preserve">Present Day:</w:t>
      </w:r>
      <w:r>
        <w:t xml:space="preserve"> </w:t>
      </w:r>
      <w:r>
        <w:t xml:space="preserve">Expansion of Advanced EMT scopes, allowing for limited pharmacological interventions under strict protocols.</w:t>
      </w:r>
    </w:p>
    <w:bookmarkEnd w:id="22"/>
    <w:bookmarkStart w:id="23" w:name="iii.-presentation-objectives"/>
    <w:p>
      <w:pPr>
        <w:pStyle w:val="Heading2"/>
      </w:pPr>
      <w:r>
        <w:t xml:space="preserve">III. Presentation Objectives</w:t>
      </w:r>
    </w:p>
    <w:p>
      <w:pPr>
        <w:pStyle w:val="FirstParagraph"/>
      </w:pPr>
      <w:r>
        <w:t xml:space="preserve">This poster aims to evaluate the efficacy of paramedic interventions in Japan, specifically within Osaka Prefecture, by analyzing three core metrics:</w:t>
      </w:r>
    </w:p>
    <w:p>
      <w:pPr>
        <w:numPr>
          <w:ilvl w:val="0"/>
          <w:numId w:val="1002"/>
        </w:numPr>
        <w:pStyle w:val="Compact"/>
      </w:pPr>
      <w:r>
        <w:t xml:space="preserve">The impact of ALS deployment times on survival rates for cardiac arrest.</w:t>
      </w:r>
    </w:p>
    <w:p>
      <w:pPr>
        <w:numPr>
          <w:ilvl w:val="0"/>
          <w:numId w:val="1002"/>
        </w:numPr>
        <w:pStyle w:val="Compact"/>
      </w:pPr>
      <w:r>
        <w:t xml:space="preserve">The integration of telemedicine support between Osaka paramedics and receiving hospital physicians.</w:t>
      </w:r>
    </w:p>
    <w:bookmarkEnd w:id="23"/>
    <w:bookmarkStart w:id="26" w:name="iv.-methodology-and-data-analysis"/>
    <w:p>
      <w:pPr>
        <w:pStyle w:val="Heading2"/>
      </w:pPr>
      <w:r>
        <w:t xml:space="preserve">IV. Methodology and Data Analysis</w:t>
      </w:r>
    </w:p>
    <w:p>
      <w:pPr>
        <w:pStyle w:val="FirstParagraph"/>
      </w:pPr>
      <w:r>
        <w:t xml:space="preserve">To assess the current state of paramedic practice in Japan, Osaka, we employed a mixed-methods approach combining retrospective quantitative data analysis with qualitative interviews of active-duty personnel.</w:t>
      </w:r>
    </w:p>
    <w:bookmarkStart w:id="24" w:name="a.-retrospective-study"/>
    <w:p>
      <w:pPr>
        <w:pStyle w:val="Heading4"/>
      </w:pPr>
      <w:r>
        <w:t xml:space="preserve">A. Retrospective Study</w:t>
      </w:r>
    </w:p>
    <w:p>
      <w:pPr>
        <w:pStyle w:val="FirstParagraph"/>
      </w:pPr>
      <w:r>
        <w:t xml:space="preserve">Data was collected from the Osaka Fire Department’s emergency dispatch logs over a five-year period (2018-2023). The study focused on out-of-hospital cardiac arrests (OHCA) in central Osaka wards versus suburban municipalities. Key variables included time to defibrillation, administration of epinephrine by ALS teams, and survival with good neurological outcome.</w:t>
      </w:r>
    </w:p>
    <w:p>
      <w:pPr>
        <w:pStyle w:val="BodyText"/>
      </w:pPr>
      <w:r>
        <w:rPr>
          <w:bCs/>
          <w:b/>
        </w:rPr>
        <w:t xml:space="preserve">Finding:</w:t>
      </w:r>
      <w:r>
        <w:t xml:space="preserve"> </w:t>
      </w:r>
      <w:r>
        <w:t xml:space="preserve">Preliminary analysis indicates a 15% improvement in return-of-spontaneous-circulation (ROSC) rates in districts where Advanced EMTs were co-located with fire engines, compared to BLS-only response areas. However, "first responder" delays remain a significant variable due to Osaka’s urban density and traffic congestion.</w:t>
      </w:r>
    </w:p>
    <w:bookmarkEnd w:id="24"/>
    <w:bookmarkStart w:id="25" w:name="b.-qualitative-interviews"/>
    <w:p>
      <w:pPr>
        <w:pStyle w:val="Heading4"/>
      </w:pPr>
      <w:r>
        <w:t xml:space="preserve">B. Qualitative Interviews</w:t>
      </w:r>
    </w:p>
    <w:p>
      <w:pPr>
        <w:pStyle w:val="FirstParagraph"/>
      </w:pPr>
      <w:r>
        <w:t xml:space="preserve">Semi-structured interviews were conducted with 50 paramedic officers across different ranks in Osaka. The focus was on perceived barriers to clinical autonomy and the psychological burden of high-volume call centers.</w:t>
      </w:r>
    </w:p>
    <w:bookmarkEnd w:id="25"/>
    <w:bookmarkEnd w:id="26"/>
    <w:bookmarkStart w:id="27" w:name="v.-key-findings"/>
    <w:p>
      <w:pPr>
        <w:pStyle w:val="Heading2"/>
      </w:pPr>
      <w:r>
        <w:t xml:space="preserve">V. Key Findings</w:t>
      </w:r>
    </w:p>
    <w:p>
      <w:pPr>
        <w:pStyle w:val="FirstParagraph"/>
      </w:pPr>
      <w:r>
        <w:t xml:space="preserve">The data from Osaka reveals a complex picture of progress and persistence:</w:t>
      </w:r>
    </w:p>
    <w:p>
      <w:pPr>
        <w:numPr>
          <w:ilvl w:val="0"/>
          <w:numId w:val="1003"/>
        </w:numPr>
        <w:pStyle w:val="Compact"/>
      </w:pPr>
      <w:r>
        <w:rPr>
          <w:bCs/>
          <w:b/>
        </w:rPr>
        <w:t xml:space="preserve">Protocol Adherence:</w:t>
      </w:r>
      <w:r>
        <w:t xml:space="preserve"> </w:t>
      </w:r>
      <w:r>
        <w:t xml:space="preserve">Paramedics in Japan demonstrate exceptionally high adherence to standardized protocols, leading to consistent patient outcomes but limiting flexibility in atypical cases.</w:t>
      </w:r>
    </w:p>
    <w:p>
      <w:pPr>
        <w:numPr>
          <w:ilvl w:val="0"/>
          <w:numId w:val="1003"/>
        </w:numPr>
        <w:pStyle w:val="Compact"/>
      </w:pPr>
      <w:r>
        <w:rPr>
          <w:bCs/>
          <w:b/>
        </w:rPr>
        <w:t xml:space="preserve">Tech Integration:</w:t>
      </w:r>
      <w:r>
        <w:t xml:space="preserve"> </w:t>
      </w:r>
      <w:r>
        <w:t xml:space="preserve">The "Osaka EMS App" has successfully reduced communication errors with receiving hospitals. However, reliance on this technology creates vulnerabilities during network outages.</w:t>
      </w:r>
    </w:p>
    <w:bookmarkEnd w:id="27"/>
    <w:bookmarkStart w:id="28" w:name="vi.-current-challenges-in-japan-osaka"/>
    <w:p>
      <w:pPr>
        <w:pStyle w:val="Heading2"/>
      </w:pPr>
      <w:r>
        <w:t xml:space="preserve">VI. Current Challenges in Japan, Osaka</w:t>
      </w:r>
    </w:p>
    <w:p>
      <w:pPr>
        <w:pStyle w:val="FirstParagraph"/>
      </w:pPr>
      <w:r>
        <w:t xml:space="preserve">The evolution of the paramedic role is not without significant hurdles. In Osaka, three primary challenges dominate the academic and operational discourse:</w:t>
      </w:r>
    </w:p>
    <w:p>
      <w:pPr>
        <w:pStyle w:val="BodyText"/>
      </w:pPr>
      <w:r>
        <w:t xml:space="preserve">1.</w:t>
      </w:r>
      <w:r>
        <w:rPr>
          <w:bCs/>
          <w:b/>
        </w:rPr>
        <w:t xml:space="preserve">Labor Shortage:</w:t>
      </w:r>
      <w:r>
        <w:t xml:space="preserve"> </w:t>
      </w:r>
      <w:r>
        <w:t xml:space="preserve">Like much of Japan, Osaka faces a declining working-age population. Paramedic training programs are struggling to attract sufficient numbers of recruits, leading to increased shift burdens on existing staff.</w:t>
      </w:r>
    </w:p>
    <w:p>
      <w:pPr>
        <w:pStyle w:val="BodyText"/>
      </w:pPr>
      <w:r>
        <w:t xml:space="preserve">2.</w:t>
      </w:r>
      <w:r>
        <w:rPr>
          <w:bCs/>
          <w:b/>
        </w:rPr>
        <w:t xml:space="preserve">Scope of Practice Limitations:</w:t>
      </w:r>
      <w:r>
        <w:t xml:space="preserve"> </w:t>
      </w:r>
      <w:r>
        <w:t xml:space="preserve">While Advanced EMTs in Osaka have expanded scopes compared to twenty years ago, they still lack the pharmacological breadth seen in their North American or Australian counterparts. This limits their ability to manage complex medical emergencies without transporting patients immediately.</w:t>
      </w:r>
    </w:p>
    <w:p>
      <w:pPr>
        <w:pStyle w:val="BodyText"/>
      </w:pPr>
      <w:r>
        <w:t xml:space="preserve">3.</w:t>
      </w:r>
      <w:r>
        <w:rPr>
          <w:bCs/>
          <w:b/>
        </w:rPr>
        <w:t xml:space="preserve">Public Expectation:</w:t>
      </w:r>
      <w:r>
        <w:t xml:space="preserve"> </w:t>
      </w:r>
      <w:r>
        <w:t xml:space="preserve">The public in Osaka expects near-instantaneous response times. Traffic congestion and the sheer volume of calls place an unsustainable psychological toll on the workforce.</w:t>
      </w:r>
    </w:p>
    <w:bookmarkEnd w:id="28"/>
    <w:bookmarkStart w:id="29" w:name="vii.-discussion-and-future-directions"/>
    <w:p>
      <w:pPr>
        <w:pStyle w:val="Heading2"/>
      </w:pPr>
      <w:r>
        <w:t xml:space="preserve">VII. Discussion and Future Directions</w:t>
      </w:r>
    </w:p>
    <w:p>
      <w:pPr>
        <w:pStyle w:val="FirstParagraph"/>
      </w:pPr>
      <w:r>
        <w:t xml:space="preserve">The case of Osaka illustrates that technical proficiency alone is insufficient for systemic improvement. To truly modernize the paramedic role in Japan, we must address structural issues alongside clinical training.</w:t>
      </w:r>
    </w:p>
    <w:p>
      <w:pPr>
        <w:numPr>
          <w:ilvl w:val="0"/>
          <w:numId w:val="1004"/>
        </w:numPr>
        <w:pStyle w:val="Compact"/>
      </w:pPr>
      <w:r>
        <w:rPr>
          <w:bCs/>
          <w:b/>
        </w:rPr>
        <w:t xml:space="preserve">Expanded Education:</w:t>
      </w:r>
      <w:r>
        <w:t xml:space="preserve"> </w:t>
      </w:r>
      <w:r>
        <w:t xml:space="preserve">Introducing degree-based entry pathways for paramedics could enhance critical thinking and adaptability.</w:t>
      </w:r>
    </w:p>
    <w:p>
      <w:pPr>
        <w:numPr>
          <w:ilvl w:val="0"/>
          <w:numId w:val="1004"/>
        </w:numPr>
        <w:pStyle w:val="Compact"/>
      </w:pPr>
      <w:r>
        <w:rPr>
          <w:bCs/>
          <w:b/>
        </w:rPr>
        <w:t xml:space="preserve">Pilot Programs:</w:t>
      </w:r>
      <w:r>
        <w:t xml:space="preserve"> </w:t>
      </w:r>
      <w:r>
        <w:t xml:space="preserve">Implementing "Physician-Paramedic" hybrid roles in high-risk zones of Osaka to test expanded clinical autonomy.</w:t>
      </w:r>
    </w:p>
    <w:bookmarkEnd w:id="29"/>
    <w:bookmarkStart w:id="30" w:name="viii.-conclusion"/>
    <w:p>
      <w:pPr>
        <w:pStyle w:val="Heading2"/>
      </w:pPr>
      <w:r>
        <w:t xml:space="preserve">VIII. Conclusion</w:t>
      </w:r>
    </w:p>
    <w:p>
      <w:pPr>
        <w:pStyle w:val="FirstParagraph"/>
      </w:pPr>
      <w:r>
        <w:t xml:space="preserve">The journey of paramedic services in Japan, Osaka, is one of cautious but steady advancement. By leveraging high-tech integration and maintaining rigorous training standards, Osaka has established a robust baseline for emergency care. However, future improvements require breaking down traditional barriers to clinical autonomy and addressing workforce sustainability.</w:t>
      </w:r>
    </w:p>
    <w:p>
      <w:pPr>
        <w:pStyle w:val="BodyText"/>
      </w:pPr>
      <w:r>
        <w:t xml:space="preserve">As we look toward the 2030s, the lessons learned from Osaka’s experience will be invaluable not only for other Japanese prefectures but for global partners seeking to balance cultural norms with clinical efficiency in emergency medicine.</w:t>
      </w:r>
    </w:p>
    <w:bookmarkEnd w:id="30"/>
    <w:bookmarkStart w:id="31" w:name="ix.-selected-references"/>
    <w:p>
      <w:pPr>
        <w:pStyle w:val="Heading2"/>
      </w:pPr>
      <w:r>
        <w:t xml:space="preserve">IX. Selected References</w:t>
      </w:r>
    </w:p>
    <w:p>
      <w:pPr>
        <w:numPr>
          <w:ilvl w:val="0"/>
          <w:numId w:val="1005"/>
        </w:numPr>
        <w:pStyle w:val="Compact"/>
      </w:pPr>
      <w:r>
        <w:t xml:space="preserve">National Fire Agency Japan. (2023). Annual Report on Emergency Medical Services.</w:t>
      </w:r>
    </w:p>
    <w:p>
      <w:pPr>
        <w:numPr>
          <w:ilvl w:val="0"/>
          <w:numId w:val="1005"/>
        </w:numPr>
        <w:pStyle w:val="Compact"/>
      </w:pPr>
      <w:r>
        <w:t xml:space="preserve">Tanaka, Y., &amp; Sato, K. (2019). "Urban Density and EMS Response Times in Kansai." *Journal of Japanese Emergency Medicine*, 45(3), 112-128.</w:t>
      </w:r>
    </w:p>
    <w:p>
      <w:pPr>
        <w:numPr>
          <w:ilvl w:val="0"/>
          <w:numId w:val="1005"/>
        </w:numPr>
        <w:pStyle w:val="Compact"/>
      </w:pPr>
      <w:r>
        <w:t xml:space="preserve">Osaka City Fire Department. (2021). "Strategic Plan for Advanced Life Support Implementation."</w:t>
      </w:r>
    </w:p>
    <w:bookmarkEnd w:id="31"/>
    <w:p>
      <w:pPr>
        <w:pStyle w:val="FirstParagraph"/>
      </w:pPr>
      <w:r>
        <w:t xml:space="preserve">Contact: research.osaka.ems@globalhealth.org | © 2024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Systems in Japan, Osaka</dc:title>
  <dc:creator/>
  <dc:language>en</dc:language>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file>