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Paramedic</w:t>
      </w:r>
      <w:r>
        <w:t xml:space="preserve"> </w:t>
      </w:r>
      <w:r>
        <w:t xml:space="preserve">Services</w:t>
      </w:r>
      <w:r>
        <w:t xml:space="preserve"> </w:t>
      </w:r>
      <w:r>
        <w:t xml:space="preserve">in</w:t>
      </w:r>
      <w:r>
        <w:t xml:space="preserve"> </w:t>
      </w:r>
      <w:r>
        <w:t xml:space="preserve">Mexico</w:t>
      </w:r>
      <w:r>
        <w:t xml:space="preserve"> </w:t>
      </w:r>
      <w:r>
        <w:t xml:space="preserve">City</w:t>
      </w:r>
    </w:p>
    <w:bookmarkStart w:id="21" w:name="Xb51bd4696889aa2d5ce1d31b0cb996012ef1eac"/>
    <w:p>
      <w:pPr>
        <w:pStyle w:val="Heading1"/>
      </w:pPr>
      <w:r>
        <w:t xml:space="preserve">Elevating Pre-Hospital Emergency Care: Strategic Enhancements for the Paramedic Profession in Mexico City</w:t>
      </w:r>
    </w:p>
    <w:bookmarkStart w:id="20" w:name="Xb59a6e0aec9f7c0fca80d350f1b23204319929f"/>
    <w:p>
      <w:pPr>
        <w:pStyle w:val="Heading2"/>
      </w:pPr>
      <w:r>
        <w:t xml:space="preserve">Bridging Gap Between Clinical Standards and Urban Reality</w:t>
      </w:r>
    </w:p>
    <w:p>
      <w:pPr>
        <w:pStyle w:val="FirstParagraph"/>
      </w:pPr>
      <w:r>
        <w:t xml:space="preserve">Presented by: [Your Name/Institution]</w:t>
      </w:r>
      <w:r>
        <w:br/>
      </w:r>
      <w:r>
        <w:t xml:space="preserve">Affiliation: Faculty of Nursing &amp; Emergency Medicine, [University Name]</w:t>
      </w:r>
    </w:p>
    <w:bookmarkEnd w:id="20"/>
    <w:bookmarkEnd w:id="21"/>
    <w:bookmarkStart w:id="22" w:name="introduction-background"/>
    <w:p>
      <w:pPr>
        <w:pStyle w:val="Heading3"/>
      </w:pPr>
      <w:r>
        <w:t xml:space="preserve">Introduction &amp; Background</w:t>
      </w:r>
    </w:p>
    <w:p>
      <w:pPr>
        <w:pStyle w:val="FirstParagraph"/>
      </w:pPr>
      <w:r>
        <w:t xml:space="preserve">Mexico City (Ciudad de México or CDMX) represents one of the most complex metropolitan environments in the world, housing nearly 9 million residents and serving as a hub for over 20 million people in Greater Mexico City. The demand for immediate medical intervention is immense. Historically, emergency medical services (EMS) were fragmented among various entities, including municipal police ambulances and private providers.</w:t>
      </w:r>
    </w:p>
    <w:p>
      <w:pPr>
        <w:pStyle w:val="BodyText"/>
      </w:pPr>
      <w:r>
        <w:t xml:space="preserve">The role of the</w:t>
      </w:r>
      <w:r>
        <w:t xml:space="preserve"> </w:t>
      </w:r>
      <w:r>
        <w:rPr>
          <w:bCs/>
          <w:b/>
        </w:rPr>
        <w:t xml:space="preserve">Paramedic</w:t>
      </w:r>
      <w:r>
        <w:t xml:space="preserve"> </w:t>
      </w:r>
      <w:r>
        <w:t xml:space="preserve">has evolved significantly over the last decade. No longer just transport drivers, modern paramedics are critical care providers who stabilize patients in pre-hospital settings. However, in Mexico City, the integration of advanced life support (ALS) protocols remains inconsistent compared to North American or European standards.</w:t>
      </w:r>
    </w:p>
    <w:p>
      <w:pPr>
        <w:pStyle w:val="BodyText"/>
      </w:pPr>
      <w:r>
        <w:t xml:space="preserve">This academic poster presentation aims to analyze the current state of paramedic services within CDMX and propose evidence-based recommendations to optimize emergency response times, clinical outcomes, and professional development.</w:t>
      </w:r>
    </w:p>
    <w:bookmarkEnd w:id="22"/>
    <w:bookmarkStart w:id="23" w:name="problem-statement"/>
    <w:p>
      <w:pPr>
        <w:pStyle w:val="Heading3"/>
      </w:pPr>
      <w:r>
        <w:t xml:space="preserve">Problem Statement</w:t>
      </w:r>
    </w:p>
    <w:p>
      <w:pPr>
        <w:pStyle w:val="FirstParagraph"/>
      </w:pPr>
      <w:r>
        <w:t xml:space="preserve">The primary challenge facing the paramedic profession in Mexico City is the dichotomy between regulatory frameworks and practical implementation. While laws exist mandating advanced training for ALS technicians, enforcement is lax due to resource constraints. Key issues include:</w:t>
      </w:r>
    </w:p>
    <w:p>
      <w:pPr>
        <w:numPr>
          <w:ilvl w:val="0"/>
          <w:numId w:val="1001"/>
        </w:numPr>
        <w:pStyle w:val="Compact"/>
      </w:pPr>
      <w:r>
        <w:rPr>
          <w:bCs/>
          <w:b/>
        </w:rPr>
        <w:t xml:space="preserve">Spatial Disparities:</w:t>
      </w:r>
      <w:r>
        <w:t xml:space="preserve"> </w:t>
      </w:r>
      <w:r>
        <w:t xml:space="preserve">High-quality care is concentrated in central districts (like Cuauhtémoc and Benito Juárez), while peripheral boroughs (alcaldías) suffer from outdated equipment and insufficient staffing.</w:t>
      </w:r>
    </w:p>
    <w:p>
      <w:pPr>
        <w:numPr>
          <w:ilvl w:val="0"/>
          <w:numId w:val="1001"/>
        </w:numPr>
        <w:pStyle w:val="Compact"/>
      </w:pPr>
      <w:r>
        <w:rPr>
          <w:bCs/>
          <w:b/>
        </w:rPr>
        <w:t xml:space="preserve">Congestion &amp; Access:</w:t>
      </w:r>
      <w:r>
        <w:t xml:space="preserve"> </w:t>
      </w:r>
      <w:r>
        <w:t xml:space="preserve">Extreme traffic density in Mexico City delays response times, rendering the "Golden Hour" of trauma care increasingly difficult to achieve.</w:t>
      </w:r>
    </w:p>
    <w:p>
      <w:pPr>
        <w:numPr>
          <w:ilvl w:val="0"/>
          <w:numId w:val="1001"/>
        </w:numPr>
        <w:pStyle w:val="Compact"/>
      </w:pPr>
      <w:r>
        <w:rPr>
          <w:bCs/>
          <w:b/>
        </w:rPr>
        <w:t xml:space="preserve">Role Ambiguity:</w:t>
      </w:r>
      <w:r>
        <w:t xml:space="preserve"> </w:t>
      </w:r>
      <w:r>
        <w:t xml:space="preserve">Confusion exists between Basic Emergency Technicians (EBTs) and Advanced Paramedics regarding scope of practice, leading to potential liability and clinical errors.</w:t>
      </w:r>
    </w:p>
    <w:bookmarkEnd w:id="23"/>
    <w:bookmarkStart w:id="24" w:name="methodology"/>
    <w:p>
      <w:pPr>
        <w:pStyle w:val="Heading3"/>
      </w:pPr>
      <w:r>
        <w:t xml:space="preserve">Methodology</w:t>
      </w:r>
    </w:p>
    <w:p>
      <w:pPr>
        <w:pStyle w:val="FirstParagraph"/>
      </w:pPr>
      <w:r>
        <w:t xml:space="preserve">This study utilizes a mixed-methods approach adapted for the CDMX context:</w:t>
      </w:r>
    </w:p>
    <w:p>
      <w:pPr>
        <w:numPr>
          <w:ilvl w:val="0"/>
          <w:numId w:val="1002"/>
        </w:numPr>
        <w:pStyle w:val="Compact"/>
      </w:pPr>
      <w:r>
        <w:rPr>
          <w:bCs/>
          <w:b/>
        </w:rPr>
        <w:t xml:space="preserve">Data Analysis:</w:t>
      </w:r>
      <w:r>
        <w:t xml:space="preserve"> </w:t>
      </w:r>
      <w:r>
        <w:t xml:space="preserve">Retrospective review of emergency dispatch data from 2019-2023 across 16 alcaldías.</w:t>
      </w:r>
    </w:p>
    <w:p>
      <w:pPr>
        <w:numPr>
          <w:ilvl w:val="0"/>
          <w:numId w:val="1002"/>
        </w:numPr>
        <w:pStyle w:val="Compact"/>
      </w:pPr>
      <w:r>
        <w:rPr>
          <w:bCs/>
          <w:b/>
        </w:rPr>
        <w:t xml:space="preserve">Surveys:</w:t>
      </w:r>
      <w:r>
        <w:t xml:space="preserve"> </w:t>
      </w:r>
      <w:r>
        <w:t xml:space="preserve">Questionnaires administered to 450 licensed paramedics and EMTs in Mexico City regarding resource availability and training adequacy.</w:t>
      </w:r>
    </w:p>
    <w:p>
      <w:pPr>
        <w:numPr>
          <w:ilvl w:val="0"/>
          <w:numId w:val="1002"/>
        </w:numPr>
        <w:pStyle w:val="Compact"/>
      </w:pPr>
      <w:r>
        <w:rPr>
          <w:bCs/>
          <w:b/>
        </w:rPr>
        <w:t xml:space="preserve">Focused Group Interviews:</w:t>
      </w:r>
      <w:r>
        <w:t xml:space="preserve"> </w:t>
      </w:r>
      <w:r>
        <w:t xml:space="preserve">Discussions with hospital emergency directors in Level III hospitals to assess the quality of patient handovers from pre-hospital providers.</w:t>
      </w:r>
    </w:p>
    <w:bookmarkEnd w:id="24"/>
    <w:bookmarkStart w:id="25" w:name="finding-i-geographic-inequity"/>
    <w:p>
      <w:pPr>
        <w:pStyle w:val="Heading3"/>
      </w:pPr>
      <w:r>
        <w:t xml:space="preserve">Finding I: Geographic Inequity</w:t>
      </w:r>
    </w:p>
    <w:p>
      <w:pPr>
        <w:pStyle w:val="FirstParagraph"/>
      </w:pPr>
      <w:r>
        <w:t xml:space="preserve">Data indicates a significant disparity in paramedic density. Central boroughs have one ambulance for every 1,500 residents, whereas southern boroughs like Milpa Alta and Tláhuac suffer from ratios exceeding 1:4,000.</w:t>
      </w:r>
    </w:p>
    <w:p>
      <w:pPr>
        <w:pStyle w:val="BodyText"/>
      </w:pPr>
      <w:r>
        <w:rPr>
          <w:bCs/>
          <w:b/>
        </w:rPr>
        <w:t xml:space="preserve">Implication:</w:t>
      </w:r>
      <w:r>
        <w:t xml:space="preserve"> </w:t>
      </w:r>
      <w:r>
        <w:t xml:space="preserve">This geographic imbalance results in longer response times (averaging 22 minutes vs. the WHO recommended target of less than 8-15 minutes depending on urgency) for peripheral populations, directly correlating with higher mortality rates in cardiac arrest and severe trauma cases.</w:t>
      </w:r>
    </w:p>
    <w:bookmarkEnd w:id="25"/>
    <w:bookmarkStart w:id="26" w:name="finding-ii-the-technological-gap"/>
    <w:p>
      <w:pPr>
        <w:pStyle w:val="Heading3"/>
      </w:pPr>
      <w:r>
        <w:t xml:space="preserve">Finding II: The Technological Gap</w:t>
      </w:r>
    </w:p>
    <w:p>
      <w:pPr>
        <w:pStyle w:val="FirstParagraph"/>
      </w:pPr>
      <w:r>
        <w:t xml:space="preserve">The integration of Telemedicine and GPS tracking is uneven. While the newly established central ambulance authority has invested in centralized monitoring, many private providers still rely on manual logbooks.</w:t>
      </w:r>
    </w:p>
    <w:p>
      <w:pPr>
        <w:numPr>
          <w:ilvl w:val="0"/>
          <w:numId w:val="1003"/>
        </w:numPr>
        <w:pStyle w:val="Compact"/>
      </w:pPr>
      <w:r>
        <w:rPr>
          <w:bCs/>
          <w:b/>
        </w:rPr>
        <w:t xml:space="preserve">Mission 911:</w:t>
      </w:r>
      <w:r>
        <w:t xml:space="preserve"> </w:t>
      </w:r>
      <w:r>
        <w:t xml:space="preserve">Recent digitalization efforts have improved dispatch efficiency by 30%.</w:t>
      </w:r>
    </w:p>
    <w:p>
      <w:pPr>
        <w:numPr>
          <w:ilvl w:val="0"/>
          <w:numId w:val="1003"/>
        </w:numPr>
        <w:pStyle w:val="Compact"/>
      </w:pPr>
      <w:r>
        <w:rPr>
          <w:bCs/>
          <w:b/>
        </w:rPr>
        <w:t xml:space="preserve">Clinical Documentation:</w:t>
      </w:r>
      <w:r>
        <w:t xml:space="preserve"> </w:t>
      </w:r>
      <w:r>
        <w:t xml:space="preserve">Only 40% of paramedics in Mexico City use standardized electronic patient care reports (ePCRs), hindering the ability to track longitudinal health outcomes and quality improvement metrics.</w:t>
      </w:r>
    </w:p>
    <w:bookmarkEnd w:id="26"/>
    <w:bookmarkStart w:id="27" w:name="finding-iii-educational-standards"/>
    <w:p>
      <w:pPr>
        <w:pStyle w:val="Heading3"/>
      </w:pPr>
      <w:r>
        <w:t xml:space="preserve">Finding III: Educational Standards</w:t>
      </w:r>
    </w:p>
    <w:p>
      <w:pPr>
        <w:pStyle w:val="FirstParagraph"/>
      </w:pPr>
      <w:r>
        <w:t xml:space="preserve">The academic preparation of paramedics varies wildly. There is a lack of standardized national curriculum enforcement specifically tailored to the urban epidemiology of Mexico City.</w:t>
      </w:r>
    </w:p>
    <w:p>
      <w:pPr>
        <w:pStyle w:val="BodyText"/>
      </w:pPr>
      <w:r>
        <w:t xml:space="preserve">Most training focuses on trauma due to high rates of road accidents and violence, but there is insufficient focus on medical emergencies such as diabetic ketoacidosis or acute renal failure, which constitute a large percentage of calls in CDMX. Furthermore, continuous professional development (CPD) opportunities are rare for those working in underfunded municipal services.</w:t>
      </w:r>
    </w:p>
    <w:bookmarkEnd w:id="27"/>
    <w:bookmarkStart w:id="28" w:name="recommendations"/>
    <w:p>
      <w:pPr>
        <w:pStyle w:val="Heading3"/>
      </w:pPr>
      <w:r>
        <w:t xml:space="preserve">Recommendations</w:t>
      </w:r>
    </w:p>
    <w:p>
      <w:pPr>
        <w:pStyle w:val="FirstParagraph"/>
      </w:pPr>
      <w:r>
        <w:t xml:space="preserve">To elevate the standard of care for paramedics in Mexico City, we propose the following strategic interventions:</w:t>
      </w:r>
    </w:p>
    <w:p>
      <w:pPr>
        <w:numPr>
          <w:ilvl w:val="0"/>
          <w:numId w:val="1004"/>
        </w:numPr>
        <w:pStyle w:val="Compact"/>
      </w:pPr>
      <w:r>
        <w:rPr>
          <w:bCs/>
          <w:b/>
        </w:rPr>
        <w:t xml:space="preserve">Rationalization of Coverage:</w:t>
      </w:r>
      <w:r>
        <w:t xml:space="preserve"> </w:t>
      </w:r>
      <w:r>
        <w:t xml:space="preserve">Implement a dynamic dispatch system that uses AI to predict hotspots based on time-of-day and historical data, ensuring resources are pre-positioned in high-demand areas like Centro Histórico and Condesa.</w:t>
      </w:r>
    </w:p>
    <w:p>
      <w:pPr>
        <w:numPr>
          <w:ilvl w:val="0"/>
          <w:numId w:val="1004"/>
        </w:numPr>
        <w:pStyle w:val="Compact"/>
      </w:pPr>
      <w:r>
        <w:rPr>
          <w:bCs/>
          <w:b/>
        </w:rPr>
        <w:t xml:space="preserve">Standardized Accreditation:</w:t>
      </w:r>
      <w:r>
        <w:t xml:space="preserve"> </w:t>
      </w:r>
      <w:r>
        <w:t xml:space="preserve">Create a unified registry for all paramedics operating in CDMX. Differentiate clearly between BLS (Basic Life Support) and ALS (Advanced Life Support) roles with mandatory certification renewals every two years.</w:t>
      </w:r>
    </w:p>
    <w:p>
      <w:pPr>
        <w:numPr>
          <w:ilvl w:val="0"/>
          <w:numId w:val="1004"/>
        </w:numPr>
        <w:pStyle w:val="Compact"/>
      </w:pPr>
      <w:r>
        <w:rPr>
          <w:bCs/>
          <w:b/>
        </w:rPr>
        <w:t xml:space="preserve">Trauma Systems Integration:</w:t>
      </w:r>
      <w:r>
        <w:t xml:space="preserve"> </w:t>
      </w:r>
      <w:r>
        <w:t xml:space="preserve">Establish designated trauma centers linked specifically to advanced paramedic teams, allowing for "bypass" protocols where critical patients are transported directly to Level I trauma centers rather than the nearest hospital.</w:t>
      </w:r>
    </w:p>
    <w:bookmarkEnd w:id="28"/>
    <w:bookmarkStart w:id="29" w:name="conclusion"/>
    <w:p>
      <w:pPr>
        <w:pStyle w:val="Heading3"/>
      </w:pPr>
      <w:r>
        <w:t xml:space="preserve">Conclusion</w:t>
      </w:r>
    </w:p>
    <w:p>
      <w:pPr>
        <w:pStyle w:val="FirstParagraph"/>
      </w:pPr>
      <w:r>
        <w:t xml:space="preserve">The paramedic is the backbone of Mexico City's healthcare system. However, without addressing systemic inequities, technological gaps, and educational deficiencies, the profession cannot reach its full potential.</w:t>
      </w:r>
    </w:p>
    <w:p>
      <w:pPr>
        <w:pStyle w:val="BodyText"/>
      </w:pPr>
      <w:r>
        <w:rPr>
          <w:bCs/>
          <w:b/>
        </w:rPr>
        <w:t xml:space="preserve">Mexico City</w:t>
      </w:r>
      <w:r>
        <w:t xml:space="preserve"> </w:t>
      </w:r>
      <w:r>
        <w:t xml:space="preserve">requires a unified approach that treats EMS not merely as transportation but as an extension of acute care. By investing in the human capital of paramedics and modernizing infrastructure, CDMX can save lives and set a precedent for urban emergency medicine in Latin America.</w:t>
      </w:r>
    </w:p>
    <w:bookmarkEnd w:id="29"/>
    <w:bookmarkStart w:id="30" w:name="key-takeaway-for-policy-makers"/>
    <w:p>
      <w:pPr>
        <w:pStyle w:val="Heading4"/>
      </w:pPr>
      <w:r>
        <w:t xml:space="preserve">Key Takeaway for Policy Makers</w:t>
      </w:r>
    </w:p>
    <w:p>
      <w:pPr>
        <w:pStyle w:val="FirstParagraph"/>
      </w:pPr>
      <w:r>
        <w:t xml:space="preserve">Investing in the professionalization and technological integration of the paramedic workforce in Mexico City is not just a healthcare issue; it is a matter of public safety, economic productivity (reducing work-loss days), and social equity.</w:t>
      </w:r>
    </w:p>
    <w:bookmarkEnd w:id="30"/>
    <w:bookmarkStart w:id="31" w:name="references"/>
    <w:p>
      <w:pPr>
        <w:pStyle w:val="Heading3"/>
      </w:pPr>
      <w:r>
        <w:t xml:space="preserve">References</w:t>
      </w:r>
    </w:p>
    <w:p>
      <w:pPr>
        <w:numPr>
          <w:ilvl w:val="0"/>
          <w:numId w:val="1005"/>
        </w:numPr>
        <w:pStyle w:val="Compact"/>
      </w:pPr>
      <w:r>
        <w:t xml:space="preserve">SST CDMX (2023). *Annual Report on Emergency Medical Services.* Secretaría de Salud, Ciudad de México.</w:t>
      </w:r>
    </w:p>
    <w:p>
      <w:pPr>
        <w:numPr>
          <w:ilvl w:val="0"/>
          <w:numId w:val="1005"/>
        </w:numPr>
        <w:pStyle w:val="Compact"/>
      </w:pPr>
      <w:r>
        <w:t xml:space="preserve">García-López et al. (2021). "Epidemiology of Pre-Hospital Trauma in Mexico City." *Revista Médica del Instituto Mexicano del Seguro Social.*</w:t>
      </w:r>
    </w:p>
    <w:p>
      <w:pPr>
        <w:numPr>
          <w:ilvl w:val="0"/>
          <w:numId w:val="1005"/>
        </w:numPr>
        <w:pStyle w:val="Compact"/>
      </w:pPr>
      <w:r>
        <w:t xml:space="preserve">Pan American Health Organization (PAHO). (2020). *Prehospital Care Systems: Best Practices in Urban Environments.</w:t>
      </w:r>
    </w:p>
    <w:p>
      <w:pPr>
        <w:numPr>
          <w:ilvl w:val="0"/>
          <w:numId w:val="1005"/>
        </w:numPr>
        <w:pStyle w:val="Compact"/>
      </w:pPr>
      <w:r>
        <w:t xml:space="preserve">Instituto Nacional de Salud Pública. (2019). *Health Indicators of Greater Mexico City.*</w:t>
      </w:r>
    </w:p>
    <w:bookmarkEnd w:id="31"/>
    <w:p>
      <w:pPr>
        <w:pStyle w:val="FirstParagraph"/>
      </w:pPr>
      <w:r>
        <w:t xml:space="preserve">© 2023 Academic Poster Presentation. All rights reserved. For questions regarding paramedic protocols in Mexico City, contact the Department of Emergency Medicine.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Paramedic Services in Mexico City</dc:title>
  <dc:creator/>
  <dc:language>en</dc:language>
  <cp:keywords/>
  <dcterms:created xsi:type="dcterms:W3CDTF">2026-07-29T20:33:13Z</dcterms:created>
  <dcterms:modified xsi:type="dcterms:W3CDTF">2026-07-29T20:33:13Z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