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Moscow</w:t>
      </w:r>
    </w:p>
    <w:bookmarkStart w:id="21" w:name="X508ac04ba2738f2e3355b484873a7aa99cc6a89"/>
    <w:p>
      <w:pPr>
        <w:pStyle w:val="Heading1"/>
      </w:pPr>
      <w:r>
        <w:t xml:space="preserve">Evolution of Pre-Hospital Emergency Care in the Russian Federation</w:t>
      </w:r>
    </w:p>
    <w:p>
      <w:pPr>
        <w:pStyle w:val="FirstParagraph"/>
      </w:pPr>
      <w:r>
        <w:br/>
      </w:r>
    </w:p>
    <w:bookmarkStart w:id="20" w:name="X0412f97a8df509e59001a19424828505e315faa"/>
    <w:p>
      <w:pPr>
        <w:pStyle w:val="Heading3"/>
      </w:pPr>
      <w:r>
        <w:t xml:space="preserve">A Comprehensive Analysis of Paramedic Practices in Moscow</w:t>
      </w:r>
    </w:p>
    <w:p>
      <w:pPr>
        <w:pStyle w:val="FirstParagraph"/>
      </w:pPr>
      <w:r>
        <w:t xml:space="preserve">Presented at the International Conference on Urban Healthcare Systems</w:t>
      </w:r>
      <w:r>
        <w:br/>
      </w:r>
      <w:r>
        <w:t xml:space="preserve">Author: Dr. A. Ivanov, Department of Emergency Medicine, Sechenov First Moscow State Medical University</w:t>
      </w:r>
    </w:p>
    <w:bookmarkEnd w:id="20"/>
    <w:bookmarkEnd w:id="21"/>
    <w:p>
      <w:pPr>
        <w:pStyle w:val="BodyText"/>
      </w:pPr>
      <w:r>
        <w:br/>
      </w:r>
      <w:r>
        <w:br/>
      </w:r>
    </w:p>
    <w:p>
      <w:pPr>
        <w:pStyle w:val="BodyText"/>
      </w:pPr>
      <w:r>
        <w:t xml:space="preserve">Introduction: The Urban Healthcare Challenge</w:t>
      </w:r>
    </w:p>
    <w:p>
      <w:pPr>
        <w:pStyle w:val="BodyText"/>
      </w:pPr>
      <w:r>
        <w:br/>
      </w:r>
    </w:p>
    <w:p>
      <w:pPr>
        <w:pStyle w:val="BodyText"/>
      </w:pPr>
      <w:r>
        <w:t xml:space="preserve">The rapid urbanization of major metropolitan centers worldwide places immense pressure on healthcare infrastructure. Moscow, as one of the most densely populated cities in Europe, faces unique challenges regarding acute medical response times and patient outcomes. This poster presentation focuses specifically on the role of the Paramedic in Russia's capital city (Moscow). Unlike many Western nations where paramedics operate with significant autonomy under "skip-level" protocols or direct online physician direction, the system in Moscow operates within a distinct framework shaped by historical Soviet emergency medicine traditions and recent modernization efforts. Understanding this context is crucial for global health policy comparisons.</w:t>
      </w:r>
    </w:p>
    <w:p>
      <w:pPr>
        <w:pStyle w:val="BodyText"/>
      </w:pPr>
      <w:r>
        <w:t xml:space="preserve">The Role of the Paramedic in Moscow</w:t>
      </w:r>
    </w:p>
    <w:p>
      <w:pPr>
        <w:pStyle w:val="BodyText"/>
      </w:pPr>
      <w:r>
        <w:br/>
      </w:r>
    </w:p>
    <w:p>
      <w:pPr>
        <w:pStyle w:val="BodyText"/>
      </w:pPr>
      <w:r>
        <w:t xml:space="preserve">In the Russian Federation, the pre-hospital care system is predominantly managed through a centralized dispatch model coordinated by regional ministries of health. In Moscow, this system has been significantly upgraded over the last decade. The core provider of this service is not strictly "paramedicine" as defined in Anglo-Saxon contexts but rather a hybrid role combining elements of paramedic skills with advanced nursing and physician-level diagnostic capabilities.</w:t>
      </w:r>
    </w:p>
    <w:p>
      <w:pPr>
        <w:pStyle w:val="BodyText"/>
      </w:pPr>
      <w:r>
        <w:t xml:space="preserve">These professionals are known as</w:t>
      </w:r>
      <w:r>
        <w:t xml:space="preserve"> </w:t>
      </w:r>
      <w:r>
        <w:rPr>
          <w:bCs/>
          <w:b/>
        </w:rPr>
        <w:t xml:space="preserve">"Feldsher"</w:t>
      </w:r>
      <w:r>
        <w:t xml:space="preserve"> </w:t>
      </w:r>
      <w:r>
        <w:t xml:space="preserve">(field doctors or medical assistants) and highly qualified nurses working alongside emergency physicians. In the context of this poster, we use "Paramedic" to encompass these specialized pre-hospital clinicians who form the backbone of Moscow's EMS network. They are trained in advanced life support (ALS), including intravenous access, cardiac monitoring, airway management using advanced techniques beyond basic intubation, and pharmacological interventions for acute coronary syndromes and stroke.</w:t>
      </w:r>
    </w:p>
    <w:p>
      <w:pPr>
        <w:pStyle w:val="BodyText"/>
      </w:pPr>
      <w:r>
        <w:t xml:space="preserve">Modernization Initiatives in Russia Moscow</w:t>
      </w:r>
    </w:p>
    <w:p>
      <w:pPr>
        <w:pStyle w:val="BodyText"/>
      </w:pPr>
      <w:r>
        <w:br/>
      </w:r>
    </w:p>
    <w:p>
      <w:pPr>
        <w:pStyle w:val="BodyText"/>
      </w:pPr>
      <w:r>
        <w:t xml:space="preserve">Moscow has emerged as a leader in digital healthcare integration within the Russian Federation. The "Moscow Health" system represents a paradigm shift from traditional paper-based records to comprehensive electronic health records (EHR). This digital transformation directly impacts the paramedic workforce.</w:t>
      </w:r>
    </w:p>
    <w:p>
      <w:pPr>
        <w:pStyle w:val="BodyText"/>
      </w:pPr>
      <w:r>
        <w:t xml:space="preserve">Key modernization initiatives include:</w:t>
      </w:r>
    </w:p>
    <w:p>
      <w:pPr>
        <w:numPr>
          <w:ilvl w:val="0"/>
          <w:numId w:val="1001"/>
        </w:numPr>
        <w:pStyle w:val="Compact"/>
      </w:pPr>
      <w:r>
        <w:rPr>
          <w:bCs/>
          <w:b/>
        </w:rPr>
        <w:t xml:space="preserve">Digital Dispatch Systems:</w:t>
      </w:r>
      <w:r>
        <w:t xml:space="preserve"> </w:t>
      </w:r>
      <w:r>
        <w:t xml:space="preserve">Real-time GPS tracking of ambulance units allows for optimized routing in Moscow's complex traffic networks, significantly reducing response times during peak hours.</w:t>
      </w:r>
    </w:p>
    <w:p>
      <w:pPr>
        <w:numPr>
          <w:ilvl w:val="0"/>
          <w:numId w:val="1002"/>
        </w:numPr>
        <w:pStyle w:val="Compact"/>
      </w:pPr>
      <w:r>
        <w:rPr>
          <w:bCs/>
          <w:b/>
        </w:rPr>
        <w:t xml:space="preserve">Teleneurology and Telocardiology:</w:t>
      </w:r>
      <w:r>
        <w:t xml:space="preserve"> </w:t>
      </w:r>
      <w:r>
        <w:t xml:space="preserve">Ambulances in Moscow are equipped with telemetry devices that transmit 12-lead ECGs directly to hospital stroke centers and cardiology departments before the patient arrives. This requires paramedics to possess high-level technical proficiency.</w:t>
      </w:r>
    </w:p>
    <w:p>
      <w:pPr>
        <w:numPr>
          <w:ilvl w:val="0"/>
          <w:numId w:val="1003"/>
        </w:numPr>
        <w:pStyle w:val="Compact"/>
      </w:pPr>
      <w:r>
        <w:rPr>
          <w:bCs/>
          <w:b/>
        </w:rPr>
        <w:t xml:space="preserve">Specialized Mobile Teams:</w:t>
      </w:r>
      <w:r>
        <w:t xml:space="preserve"> </w:t>
      </w:r>
      <w:r>
        <w:t xml:space="preserve">The introduction of specialized paramedic-led teams for critical care, including neonatal transport and complex trauma response, has expanded the scope of practice beyond traditional ALS provision.</w:t>
      </w:r>
    </w:p>
    <w:p>
      <w:pPr>
        <w:pStyle w:val="FirstParagraph"/>
      </w:pPr>
      <w:r>
        <w:t xml:space="preserve">Challenges Facing Paramedics in Moscow</w:t>
      </w:r>
    </w:p>
    <w:p>
      <w:pPr>
        <w:pStyle w:val="BodyText"/>
      </w:pPr>
      <w:r>
        <w:br/>
      </w:r>
    </w:p>
    <w:p>
      <w:pPr>
        <w:pStyle w:val="BodyText"/>
      </w:pPr>
      <w:r>
        <w:t xml:space="preserve">Despite technological advancements, several systemic challenges persist. One primary concern is the high burnout rate among paramedics due to long shifts and exposure to traumatic events. Furthermore, while modernization focuses heavily on technology, there remains a need for enhanced continuous professional development (CPD) programs that emphasize psychological resilience alongside clinical skills.</w:t>
      </w:r>
    </w:p>
    <w:p>
      <w:pPr>
        <w:pStyle w:val="BodyText"/>
      </w:pPr>
      <w:r>
        <w:t xml:space="preserve">Additionally, traffic congestion in central Moscow poses a significant barrier to effective pre-hospital care. While dedicated lanes exist in some areas, the sheer volume of vehicular traffic can delay critical interventions. This underscores the importance of robust triage systems managed by dispatchers to ensure resources are allocated efficiently.</w:t>
      </w:r>
    </w:p>
    <w:p>
      <w:pPr>
        <w:pStyle w:val="BodyText"/>
      </w:pPr>
      <w:r>
        <w:t xml:space="preserve">Conclusion and Future Directions</w:t>
      </w:r>
    </w:p>
    <w:p>
      <w:pPr>
        <w:pStyle w:val="BodyText"/>
      </w:pPr>
      <w:r>
        <w:br/>
      </w:r>
    </w:p>
    <w:p>
      <w:pPr>
        <w:pStyle w:val="BodyText"/>
      </w:pPr>
      <w:r>
        <w:t xml:space="preserve">This poster presentation highlights that while Moscow's paramedic services share similarities with global standards, they possess distinct characteristics rooted in local healthcare policies. The integration of advanced technology with traditional clinical expertise offers a promising model for other large metropolitan areas. Future research should focus on quantifying the impact of digital health initiatives on survival rates and patient recovery times specifically within the Moscow context.</w:t>
      </w:r>
    </w:p>
    <w:p>
      <w:pPr>
        <w:pStyle w:val="BodyText"/>
      </w:pPr>
      <w:r>
        <w:t xml:space="preserve">We propose that international collaborations between Russian medical institutions and global paramedic organizations could facilitate knowledge exchange, potentially enhancing best practices in both pre-hospital care delivery and emergency dispatch operations globally.</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Services in Moscow</dc:title>
  <dc:creator/>
  <dc:language>en</dc:language>
  <cp:keywords/>
  <dcterms:created xsi:type="dcterms:W3CDTF">2026-07-30T09:58:46Z</dcterms:created>
  <dcterms:modified xsi:type="dcterms:W3CDTF">2026-07-30T09:58:46Z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