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Poster</w:t>
      </w:r>
      <w:r>
        <w:t xml:space="preserve"> </w:t>
      </w:r>
      <w:r>
        <w:t xml:space="preserve">Presentation</w:t>
      </w:r>
    </w:p>
    <w:bookmarkStart w:id="21" w:name="X1c9356e86c8780601f240e10a11f9a6096c8dcc"/>
    <w:p>
      <w:pPr>
        <w:pStyle w:val="Heading1"/>
      </w:pPr>
      <w:r>
        <w:t xml:space="preserve">Elevating Emergency Care Standards for the Paramedic Profession in Saudi Arabia Jeddah:</w:t>
      </w:r>
    </w:p>
    <w:p>
      <w:pPr>
        <w:pStyle w:val="FirstParagraph"/>
      </w:pPr>
      <w:r>
        <w:rPr>
          <w:bCs/>
          <w:b/>
        </w:rPr>
        <w:t xml:space="preserve">A Poster Presentation on Strategic Integration, Cultural Competence, and Advanced Clinical Practice</w:t>
      </w:r>
    </w:p>
    <w:bookmarkStart w:id="20" w:name="Xaa321bc3eb7f4e9bd7f93d08d92de7002b089cc"/>
    <w:p>
      <w:pPr>
        <w:pStyle w:val="Heading3"/>
      </w:pPr>
      <w:r>
        <w:rPr>
          <w:bCs/>
          <w:b/>
        </w:rPr>
        <w:t xml:space="preserve">Authors: Dr. Ahmed Al-Farsi (Department of Emergency Medicine) &amp; Fatima Hassan (Faculty of Paramedic Studies)</w:t>
      </w:r>
    </w:p>
    <w:bookmarkEnd w:id="20"/>
    <w:bookmarkEnd w:id="21"/>
    <w:bookmarkStart w:id="29" w:name="X74a9eee4f1df47a3562d34c79b734fe7ed63d99"/>
    <w:p>
      <w:pPr>
        <w:pStyle w:val="Heading1"/>
      </w:pPr>
      <w:r>
        <w:rPr>
          <w:bCs/>
          <w:b/>
        </w:rPr>
        <w:t xml:space="preserve">Affiliation:</w:t>
      </w:r>
      <w:r>
        <w:t xml:space="preserve">Batteries Included University Hospital Jeddah, Saudi Arabia Jeddah</w:t>
      </w:r>
    </w:p>
    <w:p>
      <w:pPr>
        <w:pStyle w:val="FirstParagraph"/>
      </w:pPr>
      <w:r>
        <w:br/>
      </w:r>
    </w:p>
    <w:p>
      <w:pPr>
        <w:pStyle w:val="BodyText"/>
      </w:pPr>
      <w:r>
        <w:rPr>
          <w:bCs/>
          <w:b/>
        </w:rPr>
        <w:t xml:space="preserve">Introduction: The Transformative Era of Healthcare in Saudi Arabia</w:t>
      </w:r>
    </w:p>
    <w:p>
      <w:pPr>
        <w:pStyle w:val="BodyText"/>
      </w:pPr>
      <w:r>
        <w:t xml:space="preserve">The Kingdom of Saudi Arabia is currently undergoing a monumental transformation in its healthcare infrastructure, driven by the ambitious Vision 2030 framework. Within this dynamic landscape, the role of the paramedic has evolved from traditional pre-hospital transport to becoming a critical component of advanced emergency medicine. This</w:t>
      </w:r>
      <w:r>
        <w:t xml:space="preserve"> </w:t>
      </w:r>
      <w:r>
        <w:rPr>
          <w:bCs/>
          <w:b/>
        </w:rPr>
        <w:t xml:space="preserve">Poster Presentation</w:t>
      </w:r>
      <w:r>
        <w:t xml:space="preserve"> </w:t>
      </w:r>
      <w:r>
        <w:t xml:space="preserve">outlines a comprehensive framework for optimizing</w:t>
      </w:r>
      <w:r>
        <w:t xml:space="preserve"> </w:t>
      </w:r>
      <w:r>
        <w:rPr>
          <w:bCs/>
          <w:b/>
        </w:rPr>
        <w:t xml:space="preserve">Paramedic</w:t>
      </w:r>
      <w:r>
        <w:t xml:space="preserve">-led interventions within the unique geographical and demographic context of</w:t>
      </w:r>
      <w:r>
        <w:t xml:space="preserve"> </w:t>
      </w:r>
      <w:r>
        <w:rPr>
          <w:bCs/>
          <w:b/>
        </w:rPr>
        <w:t xml:space="preserve">Saudi Arabia Jeddah</w:t>
      </w:r>
      <w:r>
        <w:t xml:space="preserve">. As one of the most populous coastal cities in the Kingdom, Jeddah presents distinct challenges related to high-traffic congestion, extreme climatic conditions, and a diverse international population. Addressing these challenges requires a specialized approach that integrates global best practices with local cultural nuances.</w:t>
      </w:r>
    </w:p>
    <w:p>
      <w:pPr>
        <w:pStyle w:val="BodyText"/>
      </w:pPr>
      <w:r>
        <w:br/>
      </w:r>
    </w:p>
    <w:p>
      <w:pPr>
        <w:pStyle w:val="BodyText"/>
      </w:pPr>
      <w:r>
        <w:rPr>
          <w:bCs/>
          <w:b/>
        </w:rPr>
        <w:t xml:space="preserve">Clinical Scope and Advanced Practice Protocols</w:t>
      </w:r>
    </w:p>
    <w:p>
      <w:pPr>
        <w:pStyle w:val="BodyText"/>
      </w:pPr>
      <w:r>
        <w:t xml:space="preserve">In the realm of modern emergency services, the scope of practice for a paramedic has expanded significantly. This presentation advocates for the adoption of advanced life support (ALS) protocols tailored specifically to the epidemiological profile of</w:t>
      </w:r>
      <w:r>
        <w:t xml:space="preserve"> </w:t>
      </w:r>
      <w:r>
        <w:rPr>
          <w:bCs/>
          <w:b/>
        </w:rPr>
        <w:t xml:space="preserve">Saudi Arabia Jeddah</w:t>
      </w:r>
      <w:r>
        <w:t xml:space="preserve">. The local population faces a high prevalence of non-communicable diseases, including cardiovascular pathologies and diabetes mellitus, which often precipitate emergency responses. Therefore, it is imperative that</w:t>
      </w:r>
      <w:r>
        <w:t xml:space="preserve"> </w:t>
      </w:r>
      <w:r>
        <w:rPr>
          <w:bCs/>
          <w:b/>
        </w:rPr>
        <w:t xml:space="preserve">Paramedic</w:t>
      </w:r>
      <w:r>
        <w:t xml:space="preserve"> </w:t>
      </w:r>
      <w:r>
        <w:t xml:space="preserve">training in this region emphasizes rapid triage, pre-hospital cardiac care (PHCC), and acute stroke management. Furthermore,</w:t>
      </w:r>
      <w:r>
        <w:rPr>
          <w:bCs/>
          <w:b/>
        </w:rPr>
        <w:t xml:space="preserve">Saudi Arabia Jeddah</w:t>
      </w:r>
      <w:r>
        <w:t xml:space="preserve">'s status as a major port city necessitates specialized preparedness for multi-casualty incidents (MCIs) arising from maritime accidents or industrial hazards at the King Abdulaziz Port.</w:t>
      </w:r>
    </w:p>
    <w:p>
      <w:pPr>
        <w:pStyle w:val="BodyText"/>
      </w:pPr>
      <w:r>
        <w:br/>
      </w:r>
    </w:p>
    <w:bookmarkStart w:id="22" w:name="X4ddf9ea2723922a3ee132557ca9362aa302349a"/>
    <w:p>
      <w:pPr>
        <w:pStyle w:val="Heading3"/>
      </w:pPr>
      <w:r>
        <w:rPr>
          <w:bCs/>
          <w:b/>
        </w:rPr>
        <w:t xml:space="preserve">Cultural Competence and Community Engagement</w:t>
      </w:r>
    </w:p>
    <w:p>
      <w:pPr>
        <w:pStyle w:val="FirstParagraph"/>
      </w:pPr>
      <w:r>
        <w:t xml:space="preserve">A critical differentiator for emergency responders operating in</w:t>
      </w:r>
      <w:r>
        <w:t xml:space="preserve"> </w:t>
      </w:r>
      <w:r>
        <w:rPr>
          <w:bCs/>
          <w:b/>
        </w:rPr>
        <w:t xml:space="preserve">Saudi Arabia Jeddah</w:t>
      </w:r>
      <w:r>
        <w:t xml:space="preserve"> </w:t>
      </w:r>
      <w:r>
        <w:t xml:space="preserve">is the necessity for profound cultural competence. The healthcare system here serves a multi-faceted demographic comprising local Saudi nationals, expatriate workers from across Asia, Africa, and Europe, and millions of pilgrims during the Hajj and Umrah seasons. This diversity demands that</w:t>
      </w:r>
      <w:r>
        <w:t xml:space="preserve"> </w:t>
      </w:r>
      <w:r>
        <w:rPr>
          <w:bCs/>
          <w:b/>
        </w:rPr>
        <w:t xml:space="preserve">Paramedic</w:t>
      </w:r>
      <w:r>
        <w:t xml:space="preserve"> </w:t>
      </w:r>
      <w:r>
        <w:t xml:space="preserve">professionals possess not only clinical acumen but also linguistic adaptability (including Arabic and English) and cultural sensitivity. This</w:t>
      </w:r>
      <w:r>
        <w:t xml:space="preserve"> </w:t>
      </w:r>
      <w:r>
        <w:rPr>
          <w:bCs/>
          <w:b/>
        </w:rPr>
        <w:t xml:space="preserve">Poster Presentation</w:t>
      </w:r>
      <w:r>
        <w:t xml:space="preserve"> </w:t>
      </w:r>
      <w:r>
        <w:t xml:space="preserve">highlights case studies demonstrating how culturally aware communication significantly improves patient compliance, reduces anxiety in emergency settings, and enhances overall outcomes. Furthermore, understanding local social structures is vital for obtaining informed consent in pre-hospital environments.</w:t>
      </w:r>
    </w:p>
    <w:p>
      <w:pPr>
        <w:pStyle w:val="BodyText"/>
      </w:pPr>
      <w:r>
        <w:br/>
      </w:r>
    </w:p>
    <w:bookmarkEnd w:id="22"/>
    <w:p>
      <w:pPr>
        <w:pStyle w:val="BodyText"/>
      </w:pPr>
      <w:r>
        <w:br/>
      </w:r>
      <w:r>
        <w:br/>
      </w:r>
    </w:p>
    <w:bookmarkStart w:id="23" w:name="Xe3759f2e8a84b8988de080e082227366501e5aa"/>
    <w:p>
      <w:pPr>
        <w:pStyle w:val="Heading3"/>
      </w:pPr>
      <w:r>
        <w:rPr>
          <w:bCs/>
          <w:b/>
        </w:rPr>
        <w:t xml:space="preserve">Methological Framework: Implementing Smart Emergency Systems</w:t>
      </w:r>
    </w:p>
    <w:p>
      <w:pPr>
        <w:pStyle w:val="FirstParagraph"/>
      </w:pPr>
      <w:r>
        <w:t xml:space="preserve">The methodology section of this poster proposes the integration of smart emergency systems within</w:t>
      </w:r>
      <w:r>
        <w:t xml:space="preserve"> </w:t>
      </w:r>
      <w:r>
        <w:rPr>
          <w:bCs/>
          <w:b/>
        </w:rPr>
        <w:t xml:space="preserve">Saudi Arabia Jeddah</w:t>
      </w:r>
      <w:r>
        <w:t xml:space="preserve">. Leveraging the Kingdom’s digital transformation initiatives, we propose a unified dispatch platform that utilizes real-time GPS tracking and AI-driven route optimization to minimize response times across Jeddah’s congested urban centers. This technological advancement is coupled with a robust telemedicine infrastructure, allowing on-scene</w:t>
      </w:r>
      <w:r>
        <w:t xml:space="preserve"> </w:t>
      </w:r>
      <w:r>
        <w:rPr>
          <w:bCs/>
          <w:b/>
        </w:rPr>
        <w:t xml:space="preserve">Paramedic</w:t>
      </w:r>
      <w:r>
        <w:t xml:space="preserve"> </w:t>
      </w:r>
      <w:r>
        <w:t xml:space="preserve">teams to consult directly with specialists at tertiary care hospitals in</w:t>
      </w:r>
      <w:r>
        <w:t xml:space="preserve"> </w:t>
      </w:r>
      <w:r>
        <w:rPr>
          <w:bCs/>
          <w:b/>
        </w:rPr>
        <w:t xml:space="preserve">Saudi Arabia Jeddah</w:t>
      </w:r>
      <w:r>
        <w:t xml:space="preserve">. This "hospital-to-patient" model ensures that critical clinical decisions are made collaboratively before the patient even reaches the emergency department.</w:t>
      </w:r>
    </w:p>
    <w:p>
      <w:pPr>
        <w:pStyle w:val="BodyText"/>
      </w:pPr>
      <w:r>
        <w:br/>
      </w:r>
      <w:r>
        <w:br/>
      </w:r>
    </w:p>
    <w:bookmarkEnd w:id="23"/>
    <w:p>
      <w:pPr>
        <w:pStyle w:val="BodyText"/>
      </w:pPr>
    </w:p>
    <w:bookmarkStart w:id="24" w:name="X4b702ef10741f03b02e0c48fdf6f81313484f2f"/>
    <w:p>
      <w:pPr>
        <w:pStyle w:val="Heading3"/>
      </w:pPr>
      <w:r>
        <w:rPr>
          <w:bCs/>
          <w:b/>
        </w:rPr>
        <w:t xml:space="preserve">Challenges in Implementation and Strategic Solutions</w:t>
      </w:r>
    </w:p>
    <w:p>
      <w:pPr>
        <w:pStyle w:val="FirstParagraph"/>
      </w:pPr>
      <w:r>
        <w:t xml:space="preserve">The transition to an advanced paramedic model in</w:t>
      </w:r>
      <w:r>
        <w:t xml:space="preserve"> </w:t>
      </w:r>
      <w:r>
        <w:rPr>
          <w:bCs/>
          <w:b/>
        </w:rPr>
        <w:t xml:space="preserve">Saudi Arabia Jeddah</w:t>
      </w:r>
      <w:r>
        <w:t xml:space="preserve"> </w:t>
      </w:r>
      <w:r>
        <w:t xml:space="preserve">is not without obstacles. Key challenges include standardizing licensure across diverse nationalities, ensuring continuous professional development (CPD), and securing adequate funding for advanced medical equipment. This presentation proposes a multi-stakeholder approach involving the Ministry of Health, private healthcare providers, and academic institutions in</w:t>
      </w:r>
      <w:r>
        <w:t xml:space="preserve"> </w:t>
      </w:r>
      <w:r>
        <w:rPr>
          <w:bCs/>
          <w:b/>
        </w:rPr>
        <w:t xml:space="preserve">Saudi Arabia Jeddah</w:t>
      </w:r>
      <w:r>
        <w:t xml:space="preserve">. By establishing standardized training curricula aligned with international guidelines (such as ERC or AHA) yet localized to regional epidemiology, we can ensure that every</w:t>
      </w:r>
      <w:r>
        <w:t xml:space="preserve"> </w:t>
      </w:r>
      <w:r>
        <w:rPr>
          <w:bCs/>
          <w:b/>
        </w:rPr>
        <w:t xml:space="preserve">Paramedic</w:t>
      </w:r>
      <w:r>
        <w:t xml:space="preserve"> </w:t>
      </w:r>
      <w:r>
        <w:t xml:space="preserve">in the region meets a uniform standard of excellence. Additionally, addressing burnout through mental health support systems is highlighted as a critical component of workforce sustainability.</w:t>
      </w:r>
    </w:p>
    <w:p>
      <w:pPr>
        <w:pStyle w:val="BodyText"/>
      </w:pPr>
      <w:r>
        <w:br/>
      </w:r>
      <w:r>
        <w:br/>
      </w:r>
    </w:p>
    <w:bookmarkEnd w:id="24"/>
    <w:p>
      <w:pPr>
        <w:pStyle w:val="BodyText"/>
      </w:pPr>
    </w:p>
    <w:bookmarkStart w:id="25" w:name="economic-and-social-impact-analysis"/>
    <w:p>
      <w:pPr>
        <w:pStyle w:val="Heading3"/>
      </w:pPr>
      <w:r>
        <w:rPr>
          <w:bCs/>
          <w:b/>
        </w:rPr>
        <w:t xml:space="preserve">Economic and Social Impact Analysis</w:t>
      </w:r>
    </w:p>
    <w:p>
      <w:pPr>
        <w:pStyle w:val="FirstParagraph"/>
      </w:pPr>
      <w:r>
        <w:t xml:space="preserve">The economic implications of investing in advanced paramedic services in</w:t>
      </w:r>
      <w:r>
        <w:t xml:space="preserve"> </w:t>
      </w:r>
      <w:r>
        <w:rPr>
          <w:bCs/>
          <w:b/>
        </w:rPr>
        <w:t xml:space="preserve">Saudi Arabia Jeddah</w:t>
      </w:r>
      <w:r>
        <w:t xml:space="preserve"> </w:t>
      </w:r>
      <w:r>
        <w:t xml:space="preserve">are substantial. Reduced mortality rates, decreased hospital length-of-stay due to early intervention, and improved productivity of the workforce contribute positively to the national economy. Moreover, enhancing emergency medical services aligns with Vision 2030’s goal of improving citizen well-being and healthcare quality. This poster emphasizes that a robust</w:t>
      </w:r>
      <w:r>
        <w:t xml:space="preserve"> </w:t>
      </w:r>
      <w:r>
        <w:rPr>
          <w:bCs/>
          <w:b/>
        </w:rPr>
        <w:t xml:space="preserve">Paramedic</w:t>
      </w:r>
      <w:r>
        <w:t xml:space="preserve"> </w:t>
      </w:r>
      <w:r>
        <w:t xml:space="preserve">system is not merely an operational necessity but a strategic asset for public health security, particularly given</w:t>
      </w:r>
      <w:r>
        <w:t xml:space="preserve"> </w:t>
      </w:r>
      <w:r>
        <w:rPr>
          <w:bCs/>
          <w:b/>
        </w:rPr>
        <w:t xml:space="preserve">Saudi Arabia Jeddah</w:t>
      </w:r>
      <w:r>
        <w:t xml:space="preserve">'s role as the primary gateway to Makkah and Madinah.</w:t>
      </w:r>
    </w:p>
    <w:p>
      <w:pPr>
        <w:pStyle w:val="BodyText"/>
      </w:pPr>
      <w:r>
        <w:br/>
      </w:r>
      <w:r>
        <w:br/>
      </w:r>
    </w:p>
    <w:bookmarkEnd w:id="25"/>
    <w:bookmarkStart w:id="26" w:name="X2af4cf6bbd169974225d64245301e3caf8d9a86"/>
    <w:p>
      <w:pPr>
        <w:pStyle w:val="Heading3"/>
      </w:pPr>
      <w:r>
        <w:rPr>
          <w:bCs/>
          <w:b/>
        </w:rPr>
        <w:t xml:space="preserve">Conclusion: The Road Ahead for Paramedic Excellence</w:t>
      </w:r>
    </w:p>
    <w:p>
      <w:pPr>
        <w:pStyle w:val="FirstParagraph"/>
      </w:pPr>
      <w:r>
        <w:t xml:space="preserve">In conclusion, this</w:t>
      </w:r>
      <w:r>
        <w:t xml:space="preserve"> </w:t>
      </w:r>
      <w:r>
        <w:rPr>
          <w:bCs/>
          <w:b/>
        </w:rPr>
        <w:t xml:space="preserve">Poster Presentation</w:t>
      </w:r>
      <w:r>
        <w:t xml:space="preserve"> </w:t>
      </w:r>
      <w:r>
        <w:t xml:space="preserve">underscores the vital role of the paramedic in shaping the future of emergency care in</w:t>
      </w:r>
      <w:r>
        <w:t xml:space="preserve"> </w:t>
      </w:r>
      <w:r>
        <w:rPr>
          <w:bCs/>
          <w:b/>
        </w:rPr>
        <w:t xml:space="preserve">Saudi Arabia Jeddah</w:t>
      </w:r>
      <w:r>
        <w:t xml:space="preserve">. By embracing advanced clinical protocols, leveraging digital technology, and prioritizing cultural competence, Jeddah can set a regional benchmark for pre-hospital medicine. The integration of these elements ensures that patients receive timely, effective, and culturally sensitive care. Moving forward, continuous research and collaboration between academia and practice are essential to refine these strategies. The ultimate goal is a resilient emergency medical system in</w:t>
      </w:r>
      <w:r>
        <w:t xml:space="preserve"> </w:t>
      </w:r>
      <w:r>
        <w:rPr>
          <w:bCs/>
          <w:b/>
        </w:rPr>
        <w:t xml:space="preserve">Saudi Arabia Jeddah</w:t>
      </w:r>
      <w:r>
        <w:t xml:space="preserve"> </w:t>
      </w:r>
      <w:r>
        <w:t xml:space="preserve">that saves lives efficiently while honoring the rich cultural heritage of the region.</w:t>
      </w:r>
    </w:p>
    <w:p>
      <w:pPr>
        <w:pStyle w:val="BodyText"/>
      </w:pPr>
      <w:r>
        <w:br/>
      </w:r>
    </w:p>
    <w:bookmarkEnd w:id="26"/>
    <w:bookmarkStart w:id="27" w:name="acknowledgements"/>
    <w:p>
      <w:pPr>
        <w:pStyle w:val="Heading3"/>
      </w:pPr>
      <w:r>
        <w:rPr>
          <w:bCs/>
          <w:b/>
        </w:rPr>
        <w:t xml:space="preserve">Acknowledgements</w:t>
      </w:r>
    </w:p>
    <w:p>
      <w:pPr>
        <w:pStyle w:val="FirstParagraph"/>
      </w:pPr>
      <w:r>
        <w:t xml:space="preserve">We extend our gratitude to the Medical Education Department at Batteries Included University Hospital Jeddah, Saudi Arabia Jeddah, for providing data and support for this research. We also acknowledge the invaluable contributions of local paramedic unions in shaping the policy recommendations presented herein.</w:t>
      </w:r>
    </w:p>
    <w:p>
      <w:pPr>
        <w:pStyle w:val="BodyText"/>
      </w:pPr>
      <w:r>
        <w:br/>
      </w:r>
      <w:r>
        <w:br/>
      </w:r>
    </w:p>
    <w:bookmarkEnd w:id="27"/>
    <w:bookmarkStart w:id="28" w:name="references"/>
    <w:p>
      <w:pPr>
        <w:pStyle w:val="Heading3"/>
      </w:pPr>
      <w:r>
        <w:rPr>
          <w:bCs/>
          <w:b/>
        </w:rPr>
        <w:t xml:space="preserve">References</w:t>
      </w:r>
    </w:p>
    <w:p>
      <w:pPr>
        <w:pStyle w:val="FirstParagraph"/>
      </w:pPr>
      <w:r>
        <w:t xml:space="preserve">[1] Vision 2030 Healthcare Transformation Program, Kingdom of Saudi Arabia.</w:t>
      </w:r>
      <w:r>
        <w:br/>
      </w:r>
      <w:r>
        <w:t xml:space="preserve">[2] Journal of Emergency Medicine and Paramedical Services: Regional Studies.</w:t>
      </w:r>
      <w:r>
        <w:br/>
      </w:r>
      <w:r>
        <w:t xml:space="preserve">[3] Ministry of Health Guidelines for Pre-Hospital Care in Coastal Regions.</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Excellence in Saudi Arabia Jeddah: A Poster Presentation</dc:title>
  <dc:creator/>
  <dc:language>en</dc:language>
  <cp:keywords/>
  <dcterms:created xsi:type="dcterms:W3CDTF">2026-07-29T14:49:09Z</dcterms:created>
  <dcterms:modified xsi:type="dcterms:W3CDTF">2026-07-29T14:49:09Z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