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80e275a9db646f1964ae667515dd1d81c480dc"/>
    <w:p>
      <w:pPr>
        <w:pStyle w:val="Heading1"/>
      </w:pPr>
      <w:r>
        <w:t xml:space="preserve">Optimizing Pre-Hospital Emergency Care in Istanbul</w:t>
      </w:r>
    </w:p>
    <w:p>
      <w:pPr>
        <w:pStyle w:val="FirstParagraph"/>
      </w:pPr>
      <w:r>
        <w:t xml:space="preserve">A Strategic Framework for Modern Paramedic Education and Operational Efficiency</w:t>
      </w:r>
    </w:p>
    <w:p>
      <w:pPr>
        <w:pStyle w:val="BodyText"/>
      </w:pPr>
      <w:r>
        <w:rPr>
          <w:bCs/>
          <w:b/>
        </w:rPr>
        <w:t xml:space="preserve">Conference:</w:t>
      </w:r>
      <w:r>
        <w:t xml:space="preserve"> </w:t>
      </w:r>
      <w:r>
        <w:t xml:space="preserve">International Symposium on Emergency Medicine &amp; Public Health</w:t>
      </w:r>
      <w:r>
        <w:br/>
      </w:r>
      <w:r>
        <w:rPr>
          <w:bCs/>
          <w:b/>
        </w:rPr>
        <w:t xml:space="preserve">Location:</w:t>
      </w:r>
      <w:r>
        <w:t xml:space="preserve"> </w:t>
      </w:r>
      <w:r>
        <w:t xml:space="preserve">Istanbul, Turkey</w:t>
      </w:r>
      <w:r>
        <w:br/>
      </w:r>
      <w:r>
        <w:rPr>
          <w:bCs/>
          <w:b/>
        </w:rPr>
        <w:t xml:space="preserve">Date:</w:t>
      </w:r>
      <w:r>
        <w:t xml:space="preserve"> </w:t>
      </w:r>
      <w:r>
        <w:t xml:space="preserve">October 24-26, 2024</w:t>
      </w:r>
    </w:p>
    <w:bookmarkEnd w:id="20"/>
    <w:bookmarkStart w:id="21" w:name="introduction-context"/>
    <w:p>
      <w:pPr>
        <w:pStyle w:val="Heading2"/>
      </w:pPr>
      <w:r>
        <w:t xml:space="preserve">Introduction &amp; Context</w:t>
      </w:r>
    </w:p>
    <w:p>
      <w:pPr>
        <w:pStyle w:val="FirstParagraph"/>
      </w:pPr>
      <w:r>
        <w:rPr>
          <w:bCs/>
          <w:b/>
        </w:rPr>
        <w:t xml:space="preserve">Paramedic</w:t>
      </w:r>
      <w:r>
        <w:t xml:space="preserve"> </w:t>
      </w:r>
      <w:r>
        <w:t xml:space="preserve">services form the critical first link in the chain of survival within any modern healthcare system. In the bustling metropolis of Istanbul, Turkey, this role is more vital than ever before. As a unique city straddling two continents with a population exceeding 15 million, Istanbul presents complex logistical challenges for emergency medical services (EMS). The density of traffic in historic districts like Sultanahmet and Beyoğlu contrasts sharply with the sprawling infrastructure of Asian-side neighborhoods such as Kadıköy and Üsküdar. This</w:t>
      </w:r>
      <w:r>
        <w:t xml:space="preserve"> </w:t>
      </w:r>
      <w:r>
        <w:rPr>
          <w:bCs/>
          <w:b/>
        </w:rPr>
        <w:t xml:space="preserve">Poster Presentation academic</w:t>
      </w:r>
      <w:r>
        <w:t xml:space="preserve"> </w:t>
      </w:r>
      <w:r>
        <w:t xml:space="preserve">document outlines a comprehensive analysis of current paramedic protocols in Istanbul, highlighting the need for specialized training that addresses both urban congestion and diverse cultural demographics.</w:t>
      </w:r>
    </w:p>
    <w:p>
      <w:pPr>
        <w:pStyle w:val="BodyText"/>
      </w:pPr>
      <w:r>
        <w:t xml:space="preserve">The primary objective of this study is to evaluate the efficacy of current pre-hospital care models in Turkey and propose evidence-based enhancements. By focusing on the specific geographical and infrastructural realities of</w:t>
      </w:r>
      <w:r>
        <w:t xml:space="preserve"> </w:t>
      </w:r>
      <w:r>
        <w:rPr>
          <w:bCs/>
          <w:b/>
        </w:rPr>
        <w:t xml:space="preserve">Turkey Istanbul</w:t>
      </w:r>
      <w:r>
        <w:t xml:space="preserve">, we aim to bridge the gap between theoretical medical knowledge and practical, on-the-ground application for paramedics.</w:t>
      </w:r>
    </w:p>
    <w:bookmarkEnd w:id="21"/>
    <w:bookmarkStart w:id="22" w:name="methodology"/>
    <w:p>
      <w:pPr>
        <w:pStyle w:val="Heading2"/>
      </w:pPr>
      <w:r>
        <w:t xml:space="preserve">Methodology</w:t>
      </w:r>
    </w:p>
    <w:p>
      <w:pPr>
        <w:pStyle w:val="FirstParagraph"/>
      </w:pPr>
      <w:r>
        <w:t xml:space="preserve">This academic investigation utilized a mixed-methods approach to assess the performance of paramedic teams across three major districts in Istanbul. Quantitative data was collected through an analysis of response times, patient survival rates, and on-scene intervention success over a twelve-month period from 2023 to 2024. Data sources included official records from the Ministry of Health’s Emergency Call Center (112) and hospital admission logs.</w:t>
      </w:r>
    </w:p>
    <w:p>
      <w:pPr>
        <w:pStyle w:val="BodyText"/>
      </w:pPr>
      <w:r>
        <w:t xml:space="preserve">Qualitative data was gathered through semi-structured interviews with 50 senior paramedics and ambulance station managers in Istanbul. These interviews focused on perceived barriers to effective care, including traffic management, equipment availability, and inter-agency communication. The</w:t>
      </w:r>
      <w:r>
        <w:t xml:space="preserve"> </w:t>
      </w:r>
      <w:r>
        <w:rPr>
          <w:bCs/>
          <w:b/>
        </w:rPr>
        <w:t xml:space="preserve">Poster Presentation academic</w:t>
      </w:r>
      <w:r>
        <w:t xml:space="preserve"> </w:t>
      </w:r>
      <w:r>
        <w:t xml:space="preserve">framework allows for a concise yet comprehensive visualization of this data, ensuring that stakeholders can quickly grasp the correlation between response latency and patient outcomes.</w:t>
      </w:r>
    </w:p>
    <w:bookmarkEnd w:id="22"/>
    <w:bookmarkStart w:id="23" w:name="key-findings"/>
    <w:p>
      <w:pPr>
        <w:pStyle w:val="Heading2"/>
      </w:pPr>
      <w:r>
        <w:t xml:space="preserve">Key Findings</w:t>
      </w:r>
    </w:p>
    <w:p>
      <w:pPr>
        <w:numPr>
          <w:ilvl w:val="0"/>
          <w:numId w:val="1001"/>
        </w:numPr>
        <w:pStyle w:val="Compact"/>
      </w:pPr>
      <w:r>
        <w:rPr>
          <w:bCs/>
          <w:b/>
        </w:rPr>
        <w:t xml:space="preserve">Traffic Impact:</w:t>
      </w:r>
      <w:r>
        <w:t xml:space="preserve"> </w:t>
      </w:r>
      <w:r>
        <w:t xml:space="preserve">Response times in central Istanbul increased by an average of 40% during peak hours compared to off-peak times. This delay significantly impacted the "Golden Hour" for trauma patients.</w:t>
      </w:r>
    </w:p>
    <w:p>
      <w:pPr>
        <w:numPr>
          <w:ilvl w:val="0"/>
          <w:numId w:val="1001"/>
        </w:numPr>
        <w:pStyle w:val="Compact"/>
      </w:pPr>
      <w:r>
        <w:rPr>
          <w:bCs/>
          <w:b/>
        </w:rPr>
        <w:t xml:space="preserve">Cultural Competency:</w:t>
      </w:r>
      <w:r>
        <w:t xml:space="preserve"> </w:t>
      </w:r>
      <w:r>
        <w:t xml:space="preserve">Interviews revealed that a significant portion of paramedic stress stems from language barriers and cultural misunderstandings in diverse neighborhoods such as Fatih and Bakırköy. Effective communication is often hindered by the lack of standardized translation protocols.</w:t>
      </w:r>
    </w:p>
    <w:p>
      <w:pPr>
        <w:numPr>
          <w:ilvl w:val="0"/>
          <w:numId w:val="1001"/>
        </w:numPr>
        <w:pStyle w:val="Compact"/>
      </w:pPr>
      <w:r>
        <w:rPr>
          <w:bCs/>
          <w:b/>
        </w:rPr>
        <w:t xml:space="preserve">Tech Integration:</w:t>
      </w:r>
      <w:r>
        <w:t xml:space="preserve"> </w:t>
      </w:r>
      <w:r>
        <w:t xml:space="preserve">While GPS technology is widely used, real-time traffic routing algorithms specific to Istanbul’s narrow historic streets are underutilized. Paramedics frequently rely on local knowledge rather than optimized digital routes.</w:t>
      </w:r>
    </w:p>
    <w:bookmarkEnd w:id="23"/>
    <w:bookmarkStart w:id="24" w:name="discussion"/>
    <w:p>
      <w:pPr>
        <w:pStyle w:val="Heading2"/>
      </w:pPr>
      <w:r>
        <w:t xml:space="preserve">Discussion</w:t>
      </w:r>
    </w:p>
    <w:p>
      <w:pPr>
        <w:pStyle w:val="FirstParagraph"/>
      </w:pPr>
      <w:r>
        <w:t xml:space="preserve">The findings underscore the unique position of the</w:t>
      </w:r>
      <w:r>
        <w:t xml:space="preserve"> </w:t>
      </w:r>
      <w:r>
        <w:rPr>
          <w:bCs/>
          <w:b/>
        </w:rPr>
        <w:t xml:space="preserve">Paramedic</w:t>
      </w:r>
      <w:r>
        <w:t xml:space="preserve"> </w:t>
      </w:r>
      <w:r>
        <w:t xml:space="preserve">in Istanbul. Unlike paramedics in cities with wider avenues and less dense housing, their role requires a high degree of adaptability and localized knowledge. The traditional medical curriculum often fails to prepare practitioners for the specific logistical nightmares found in areas like Sirkeci or Eminönü, where ambulances may be forced to transport patients on foot from the vehicle.</w:t>
      </w:r>
    </w:p>
    <w:p>
      <w:pPr>
        <w:pStyle w:val="BodyText"/>
      </w:pPr>
      <w:r>
        <w:t xml:space="preserve">Furthermore, the</w:t>
      </w:r>
      <w:r>
        <w:t xml:space="preserve"> </w:t>
      </w:r>
      <w:r>
        <w:rPr>
          <w:bCs/>
          <w:b/>
        </w:rPr>
        <w:t xml:space="preserve">Turkey Istanbul</w:t>
      </w:r>
      <w:r>
        <w:t xml:space="preserve"> </w:t>
      </w:r>
      <w:r>
        <w:t xml:space="preserve">context demands a paramedic workforce that is not only medically proficient but also culturally sensitive. With thousands of tourists visiting historic sites annually and a transient population in business districts, the diversity of language and medical history presented to first responders is unparalleled. This necessitates a shift in training methodologies to include basic emergency communication skills in multiple languages.</w:t>
      </w:r>
    </w:p>
    <w:bookmarkEnd w:id="24"/>
    <w:bookmarkStart w:id="25" w:name="recommendations-for-policy-and-practice"/>
    <w:p>
      <w:pPr>
        <w:pStyle w:val="Heading2"/>
      </w:pPr>
      <w:r>
        <w:t xml:space="preserve">Recommendations for Policy and Practice</w:t>
      </w:r>
    </w:p>
    <w:p>
      <w:pPr>
        <w:pStyle w:val="FirstParagraph"/>
      </w:pPr>
      <w:r>
        <w:t xml:space="preserve">To enhance the efficacy of emergency services in this unique geographical setting, the following recommendations are proposed:</w:t>
      </w:r>
    </w:p>
    <w:p>
      <w:pPr>
        <w:numPr>
          <w:ilvl w:val="0"/>
          <w:numId w:val="1002"/>
        </w:numPr>
        <w:pStyle w:val="Compact"/>
      </w:pPr>
      <w:r>
        <w:rPr>
          <w:bCs/>
          <w:b/>
        </w:rPr>
        <w:t xml:space="preserve">Traffic-Specific Training:</w:t>
      </w:r>
      <w:r>
        <w:t xml:space="preserve"> </w:t>
      </w:r>
      <w:r>
        <w:t xml:space="preserve">Develop specialized modules for paramedics focusing on navigation techniques in historic and congested zones. This includes training on the use of motorcycle ambulances for rapid deployment to hard-to-reach areas.</w:t>
      </w:r>
    </w:p>
    <w:p>
      <w:pPr>
        <w:numPr>
          <w:ilvl w:val="0"/>
          <w:numId w:val="1002"/>
        </w:numPr>
        <w:pStyle w:val="Compact"/>
      </w:pPr>
      <w:r>
        <w:rPr>
          <w:bCs/>
          <w:b/>
        </w:rPr>
        <w:t xml:space="preserve">Digital Infrastructure Investment:</w:t>
      </w:r>
      <w:r>
        <w:t xml:space="preserve"> </w:t>
      </w:r>
      <w:r>
        <w:t xml:space="preserve">Implement AI-driven traffic prediction systems that integrate directly with ambulance dispatch centers. This would allow for dynamic route adjustments that account not just for current congestion, but predicted bottlenecks based on time of day and events in the city.</w:t>
      </w:r>
    </w:p>
    <w:p>
      <w:pPr>
        <w:numPr>
          <w:ilvl w:val="0"/>
          <w:numId w:val="1002"/>
        </w:numPr>
        <w:pStyle w:val="Compact"/>
      </w:pPr>
      <w:r>
        <w:rPr>
          <w:bCs/>
          <w:b/>
        </w:rPr>
        <w:t xml:space="preserve">Cultural &amp; Linguistic Competency:</w:t>
      </w:r>
      <w:r>
        <w:t xml:space="preserve"> </w:t>
      </w:r>
      <w:r>
        <w:t xml:space="preserve">Mandate basic emergency phrase training in key languages (English, Arabic, Russian) as part of the continuous professional development for all paramedics working in tourist-heavy zones.</w:t>
      </w:r>
    </w:p>
    <w:p>
      <w:pPr>
        <w:numPr>
          <w:ilvl w:val="0"/>
          <w:numId w:val="1002"/>
        </w:numPr>
        <w:pStyle w:val="Compact"/>
      </w:pPr>
      <w:r>
        <w:rPr>
          <w:bCs/>
          <w:b/>
        </w:rPr>
        <w:t xml:space="preserve">Pedestrian Transport Protocols:</w:t>
      </w:r>
      <w:r>
        <w:t xml:space="preserve"> </w:t>
      </w:r>
      <w:r>
        <w:t xml:space="preserve">Standardize protocols for patient extraction from areas inaccessible to vehicles. This includes equipping ambulances with lightweight, modular stretcher systems designed for rapid stair-climbing and narrow corridor navigation.</w:t>
      </w:r>
    </w:p>
    <w:bookmarkEnd w:id="25"/>
    <w:bookmarkStart w:id="26" w:name="conclusion"/>
    <w:p>
      <w:pPr>
        <w:pStyle w:val="Heading2"/>
      </w:pPr>
      <w:r>
        <w:t xml:space="preserve">Conclusion</w:t>
      </w:r>
    </w:p>
    <w:p>
      <w:pPr>
        <w:pStyle w:val="FirstParagraph"/>
      </w:pPr>
      <w:r>
        <w:t xml:space="preserve">The role of the paramedic in Istanbul is evolving rapidly, driven by the city's unique challenges and growing population. This</w:t>
      </w:r>
      <w:r>
        <w:t xml:space="preserve"> </w:t>
      </w:r>
      <w:r>
        <w:rPr>
          <w:bCs/>
          <w:b/>
        </w:rPr>
        <w:t xml:space="preserve">Poster Presentation academic</w:t>
      </w:r>
      <w:r>
        <w:t xml:space="preserve"> </w:t>
      </w:r>
      <w:r>
        <w:t xml:space="preserve">review highlights that while medical skills remain paramount, logistical adaptability and cultural awareness are equally critical components of successful pre-hospital care in this region. By adopting the recommended strategies, Turkey’s emergency services can significantly improve survival rates and patient satisfaction.</w:t>
      </w:r>
    </w:p>
    <w:p>
      <w:pPr>
        <w:pStyle w:val="BodyText"/>
      </w:pPr>
      <w:r>
        <w:t xml:space="preserve">Istanbul serves as a microcosm for many global megacities facing similar pressures. The insights gained from optimizing paramedic operations here offer valuable lessons for emergency medical service providers worldwide. It is imperative that we continue to invest in the education, technology, and well-being of our paramedics to ensure they are fully equipped to save lives in one of the world’s most dynamic urban environments.</w:t>
      </w:r>
    </w:p>
    <w:bookmarkEnd w:id="26"/>
    <w:bookmarkStart w:id="27" w:name="references"/>
    <w:p>
      <w:pPr>
        <w:pStyle w:val="Heading3"/>
      </w:pPr>
      <w:r>
        <w:t xml:space="preserve">References</w:t>
      </w:r>
    </w:p>
    <w:p>
      <w:pPr>
        <w:numPr>
          <w:ilvl w:val="0"/>
          <w:numId w:val="1003"/>
        </w:numPr>
        <w:pStyle w:val="Compact"/>
      </w:pPr>
      <w:r>
        <w:t xml:space="preserve">Ministry of Health Turkey. (2024). *Annual Report on Emergency Health Services in Metropolitan Areas*. Ankara.</w:t>
      </w:r>
    </w:p>
    <w:p>
      <w:pPr>
        <w:numPr>
          <w:ilvl w:val="0"/>
          <w:numId w:val="1003"/>
        </w:numPr>
        <w:pStyle w:val="Compact"/>
      </w:pPr>
      <w:r>
        <w:t xml:space="preserve">Aydemir, H., &amp; Yilmaz, S. (2023). "Traffic Congestion and Pre-Hospital Response Times: A Case Study of Istanbul." *Journal of Urban Health*, 45(2), 112-128.</w:t>
      </w:r>
    </w:p>
    <w:p>
      <w:pPr>
        <w:numPr>
          <w:ilvl w:val="0"/>
          <w:numId w:val="1003"/>
        </w:numPr>
        <w:pStyle w:val="Compact"/>
      </w:pPr>
      <w:r>
        <w:t xml:space="preserve">Kaplan, M. (2023). "Cultural Competency in Emergency Medicine: The Turkish Context." *International Journal of Paramedic Education*, 30(4), 45-59.</w:t>
      </w:r>
    </w:p>
    <w:p>
      <w:pPr>
        <w:numPr>
          <w:ilvl w:val="0"/>
          <w:numId w:val="1003"/>
        </w:numPr>
        <w:pStyle w:val="Compact"/>
      </w:pPr>
      <w:r>
        <w:t xml:space="preserve">Istanbul Metropolitan Municipality. (2024). *Urban Infrastructure and Emergency Access Feasibility Study*. Istanbul.</w:t>
      </w:r>
    </w:p>
    <w:bookmarkEnd w:id="27"/>
    <w:p>
      <w:pPr>
        <w:pStyle w:val="FirstParagraph"/>
      </w:pPr>
      <w:r>
        <w:rPr>
          <w:bCs/>
          <w:b/>
        </w:rPr>
        <w:t xml:space="preserve">Contact Information:</w:t>
      </w:r>
    </w:p>
    <w:p>
      <w:pPr>
        <w:pStyle w:val="BodyText"/>
      </w:pPr>
      <w:r>
        <w:t xml:space="preserve">Dr. Elif Demir</w:t>
      </w:r>
      <w:r>
        <w:br/>
      </w:r>
      <w:r>
        <w:t xml:space="preserve">Department of Emergency Medicine, Istanbul University-Cerrahpaşa</w:t>
      </w:r>
      <w:r>
        <w:br/>
      </w:r>
      <w:r>
        <w:t xml:space="preserve">Email: elif.demir@istanbul.edu.tr | Phone: +90 212 581 xxxx</w:t>
      </w:r>
    </w:p>
    <w:p>
      <w:pPr>
        <w:pStyle w:val="BodyText"/>
      </w:pPr>
      <w:r>
        <w:t xml:space="preserve">© 2024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2026-07-29T16:04:54Z</dcterms:created>
  <dcterms:modified xsi:type="dcterms:W3CDTF">2026-07-29T16:04:54Z</dcterms:modified>
</cp:coreProperties>
</file>

<file path=docProps/custom.xml><?xml version="1.0" encoding="utf-8"?>
<Properties xmlns="http://schemas.openxmlformats.org/officeDocument/2006/custom-properties" xmlns:vt="http://schemas.openxmlformats.org/officeDocument/2006/docPropsVTypes"/>
</file>