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Poster</w:t>
      </w:r>
      <w:r>
        <w:t xml:space="preserve"> </w:t>
      </w:r>
      <w:r>
        <w:t xml:space="preserve">Presentation:</w:t>
      </w:r>
      <w:r>
        <w:t xml:space="preserve"> </w:t>
      </w:r>
      <w:r>
        <w:t xml:space="preserve">Houston</w:t>
      </w:r>
      <w:r>
        <w:t xml:space="preserve"> </w:t>
      </w:r>
      <w:r>
        <w:t xml:space="preserve">Emergency</w:t>
      </w:r>
      <w:r>
        <w:t xml:space="preserve"> </w:t>
      </w:r>
      <w:r>
        <w:t xml:space="preserve">Medical</w:t>
      </w:r>
      <w:r>
        <w:t xml:space="preserve"> </w:t>
      </w:r>
      <w:r>
        <w:t xml:space="preserve">Services</w:t>
      </w:r>
    </w:p>
    <w:bookmarkStart w:id="20" w:name="X17a11816e1d7347716fcd37af0bac9eaece86aa"/>
    <w:p>
      <w:pPr>
        <w:pStyle w:val="Heading1"/>
      </w:pPr>
      <w:r>
        <w:t xml:space="preserve">Optimizing Paramedic Response Times in United States Houston</w:t>
      </w:r>
    </w:p>
    <w:p>
      <w:pPr>
        <w:pStyle w:val="FirstParagraph"/>
      </w:pPr>
      <w:r>
        <w:rPr>
          <w:bCs/>
          <w:b/>
        </w:rPr>
        <w:t xml:space="preserve">Enhancing Prehospital Care Through Data-Driven Dispatch and Resource Allocation</w:t>
      </w:r>
    </w:p>
    <w:p>
      <w:pPr>
        <w:pStyle w:val="BodyText"/>
      </w:pPr>
      <w:r>
        <w:t xml:space="preserve">Presented by Dr. A. Smith, MD &amp; J. Doe, PhD</w:t>
      </w:r>
      <w:r>
        <w:br/>
      </w:r>
      <w:r>
        <w:t xml:space="preserve">Department of Emergency Medicine &amp; Urban Planning Studies</w:t>
      </w:r>
      <w:r>
        <w:br/>
      </w:r>
      <w:r>
        <w:t xml:space="preserve">Affiliated with Academic Medical Center of Texas South-Central Region</w:t>
      </w:r>
    </w:p>
    <w:bookmarkEnd w:id="20"/>
    <w:bookmarkStart w:id="21" w:name="abstract"/>
    <w:p>
      <w:pPr>
        <w:pStyle w:val="Heading3"/>
      </w:pPr>
      <w:r>
        <w:t xml:space="preserve">Abstract</w:t>
      </w:r>
    </w:p>
    <w:p>
      <w:pPr>
        <w:pStyle w:val="FirstParagraph"/>
      </w:pPr>
      <w:r>
        <w:t xml:space="preserve">The role of the paramedic in the United States Houston metropolitan area is critical to public health outcomes. As urban density increases and traffic patterns become more complex, traditional emergency medical services (EMS) models face unprecedented challenges. This study analyzes prehospital data from three major hospital districts serving United States Houston over a five-year period (2018-2023). Our primary objective was to evaluate the correlation between real-time dispatch algorithms and patient survival rates for acute cardiovascular events and traumatic injuries. We propose a new framework for paramedic deployment that integrates predictive analytics with traditional resource management, aiming to reduce mean response times by 15% while maintaining high standards of care.</w:t>
      </w:r>
    </w:p>
    <w:bookmarkEnd w:id="21"/>
    <w:bookmarkStart w:id="22" w:name="introduction"/>
    <w:p>
      <w:pPr>
        <w:pStyle w:val="Heading3"/>
      </w:pPr>
      <w:r>
        <w:t xml:space="preserve">Introduction</w:t>
      </w:r>
    </w:p>
    <w:p>
      <w:pPr>
        <w:pStyle w:val="FirstParagraph"/>
      </w:pPr>
      <w:r>
        <w:rPr>
          <w:bCs/>
          <w:b/>
        </w:rPr>
        <w:t xml:space="preserve">The Challenge in United States Houston:</w:t>
      </w:r>
      <w:r>
        <w:t xml:space="preserve"> </w:t>
      </w:r>
      <w:r>
        <w:t xml:space="preserve">The city of United States Houston is the fourth-most populous city in the</w:t>
      </w:r>
      <w:r>
        <w:t xml:space="preserve"> </w:t>
      </w:r>
      <w:r>
        <w:rPr>
          <w:bCs/>
          <w:b/>
        </w:rPr>
        <w:t xml:space="preserve">United States</w:t>
      </w:r>
      <w:r>
        <w:t xml:space="preserve">, presenting a unique logistical challenge for emergency responders. With sprawling suburbs, high-density urban cores, and significant geographical barriers such as bayous and major highway intersections, response times can vary drastically depending on time of day and location.</w:t>
      </w:r>
    </w:p>
    <w:p>
      <w:pPr>
        <w:pStyle w:val="BodyText"/>
      </w:pPr>
      <w:r>
        <w:rPr>
          <w:bCs/>
          <w:b/>
        </w:rPr>
        <w:t xml:space="preserve">The Paramedic Role:</w:t>
      </w:r>
      <w:r>
        <w:t xml:space="preserve"> </w:t>
      </w:r>
      <w:r>
        <w:t xml:space="preserve">The modern paramedic is not merely a transport provider but a mobile critical care unit. In the context of</w:t>
      </w:r>
      <w:r>
        <w:t xml:space="preserve"> </w:t>
      </w:r>
      <w:r>
        <w:rPr>
          <w:bCs/>
          <w:b/>
        </w:rPr>
        <w:t xml:space="preserve">Houston</w:t>
      </w:r>
      <w:r>
        <w:t xml:space="preserve">, where extreme weather events such as hurricanes and flooding are frequent, the resilience and adaptability of the paramedic workforce are paramount. However, burnout rates among paramedics in this region have risen by 12% over the last decade, correlating with increased call volumes and longer shifts required to cover gaps in staffing.</w:t>
      </w:r>
    </w:p>
    <w:p>
      <w:pPr>
        <w:pStyle w:val="BodyText"/>
      </w:pPr>
      <w:r>
        <w:rPr>
          <w:bCs/>
          <w:b/>
        </w:rPr>
        <w:t xml:space="preserve">Research Gap:</w:t>
      </w:r>
      <w:r>
        <w:t xml:space="preserve"> </w:t>
      </w:r>
      <w:r>
        <w:t xml:space="preserve">While existing literature focuses on individual clinical interventions post-arrival at the hospital, there is a lack of comprehensive analysis regarding pre-hospital logistical bottlenecks specific to the</w:t>
      </w:r>
      <w:r>
        <w:t xml:space="preserve"> </w:t>
      </w:r>
      <w:r>
        <w:rPr>
          <w:bCs/>
          <w:b/>
        </w:rPr>
        <w:t xml:space="preserve">Houston</w:t>
      </w:r>
      <w:r>
        <w:t xml:space="preserve"> </w:t>
      </w:r>
      <w:r>
        <w:t xml:space="preserve">infrastructure. This poster presentation addresses this gap by highlighting systemic improvements that support paramedic efficiency.</w:t>
      </w:r>
    </w:p>
    <w:bookmarkEnd w:id="22"/>
    <w:bookmarkStart w:id="23" w:name="methods"/>
    <w:p>
      <w:pPr>
        <w:pStyle w:val="Heading3"/>
      </w:pPr>
      <w:r>
        <w:t xml:space="preserve">Methods</w:t>
      </w:r>
    </w:p>
    <w:p>
      <w:pPr>
        <w:numPr>
          <w:ilvl w:val="0"/>
          <w:numId w:val="1001"/>
        </w:numPr>
        <w:pStyle w:val="Compact"/>
      </w:pPr>
      <w:r>
        <w:rPr>
          <w:bCs/>
          <w:b/>
        </w:rPr>
        <w:t xml:space="preserve">Data Source:</w:t>
      </w:r>
      <w:r>
        <w:t xml:space="preserve"> </w:t>
      </w:r>
      <w:r>
        <w:t xml:space="preserve">We utilized de-identified EMS run records from three major healthcare systems in Houston, encompassing over 50,000 call logs.</w:t>
      </w:r>
    </w:p>
    <w:p>
      <w:pPr>
        <w:numPr>
          <w:ilvl w:val="0"/>
          <w:numId w:val="1001"/>
        </w:numPr>
        <w:pStyle w:val="Compact"/>
      </w:pPr>
      <w:r>
        <w:rPr>
          <w:bCs/>
          <w:b/>
        </w:rPr>
        <w:t xml:space="preserve">Inclusion Criteria:</w:t>
      </w:r>
      <w:r>
        <w:t xml:space="preserve"> </w:t>
      </w:r>
      <w:r>
        <w:t xml:space="preserve">Calls involving cardiac arrest (CA), traumatic brain injury (TBI), and acute stroke were selected for analysis.</w:t>
      </w:r>
    </w:p>
    <w:p>
      <w:pPr>
        <w:numPr>
          <w:ilvl w:val="0"/>
          <w:numId w:val="1001"/>
        </w:numPr>
        <w:pStyle w:val="Compact"/>
      </w:pPr>
      <w:r>
        <w:rPr>
          <w:bCs/>
          <w:b/>
        </w:rPr>
        <w:t xml:space="preserve">Variables Analyzed:</w:t>
      </w:r>
      <w:r>
        <w:t xml:space="preserve"> </w:t>
      </w:r>
      <w:r>
        <w:t xml:space="preserve">Time-to-arrival, scene duration, hospital transfer time, and patient mortality/morbidity outcomes.</w:t>
      </w:r>
    </w:p>
    <w:p>
      <w:pPr>
        <w:numPr>
          <w:ilvl w:val="0"/>
          <w:numId w:val="1001"/>
        </w:numPr>
        <w:pStyle w:val="Compact"/>
      </w:pPr>
      <w:r>
        <w:rPr>
          <w:bCs/>
          <w:b/>
        </w:rPr>
        <w:t xml:space="preserve">Spatial Analysis:</w:t>
      </w:r>
      <w:r>
        <w:t xml:space="preserve"> </w:t>
      </w:r>
      <w:r>
        <w:t xml:space="preserve">GIS mapping was employed to identify "hotspots" where paramedic response times exceeded the national standard of 8 minutes for life-threatening emergencies.</w:t>
      </w:r>
    </w:p>
    <w:bookmarkEnd w:id="23"/>
    <w:bookmarkStart w:id="24" w:name="results"/>
    <w:p>
      <w:pPr>
        <w:pStyle w:val="Heading3"/>
      </w:pPr>
      <w:r>
        <w:t xml:space="preserve">Results</w:t>
      </w:r>
    </w:p>
    <w:p>
      <w:pPr>
        <w:pStyle w:val="FirstParagraph"/>
      </w:pPr>
      <w:r>
        <w:t xml:space="preserve">Our analysis revealed significant disparities in paramedic response capabilities across different zip codes within the</w:t>
      </w:r>
      <w:r>
        <w:t xml:space="preserve"> </w:t>
      </w:r>
      <w:r>
        <w:rPr>
          <w:bCs/>
          <w:b/>
        </w:rPr>
        <w:t xml:space="preserve">Houston</w:t>
      </w:r>
      <w:r>
        <w:t xml:space="preserve"> </w:t>
      </w:r>
      <w:r>
        <w:t xml:space="preserve">metropolitan area. Key findings include:</w:t>
      </w:r>
    </w:p>
    <w:p>
      <w:pPr>
        <w:numPr>
          <w:ilvl w:val="0"/>
          <w:numId w:val="1002"/>
        </w:numPr>
        <w:pStyle w:val="Compact"/>
      </w:pPr>
      <w:r>
        <w:rPr>
          <w:bCs/>
          <w:b/>
        </w:rPr>
        <w:t xml:space="preserve">Traffic Impact:</w:t>
      </w:r>
      <w:r>
        <w:t xml:space="preserve"> </w:t>
      </w:r>
      <w:r>
        <w:t xml:space="preserve">During peak hours (7-9 AM and 4-6 PM), average response times in downtown Houston increased by an average of 3 minutes compared to off-peak hours, directly impacting the "golden hour" for trauma patients.</w:t>
      </w:r>
    </w:p>
    <w:p>
      <w:pPr>
        <w:numPr>
          <w:ilvl w:val="0"/>
          <w:numId w:val="1002"/>
        </w:numPr>
        <w:pStyle w:val="Compact"/>
      </w:pPr>
      <w:r>
        <w:rPr>
          <w:bCs/>
          <w:b/>
        </w:rPr>
        <w:t xml:space="preserve">Hospital Diversion Effects:</w:t>
      </w:r>
      <w:r>
        <w:t xml:space="preserve"> </w:t>
      </w:r>
      <w:r>
        <w:t xml:space="preserve">When nearby Level I trauma centers were on diversion status, paramedic run-around times increased by 12%, leading to delayed definitive care. This highlights the critical need for better communication between dispatch centers and hospital emergency departments.</w:t>
      </w:r>
    </w:p>
    <w:p>
      <w:pPr>
        <w:numPr>
          <w:ilvl w:val="0"/>
          <w:numId w:val="1002"/>
        </w:numPr>
        <w:pStyle w:val="Compact"/>
      </w:pPr>
      <w:r>
        <w:rPr>
          <w:bCs/>
          <w:b/>
        </w:rPr>
        <w:t xml:space="preserve">Predictive Dispatch Success:</w:t>
      </w:r>
      <w:r>
        <w:t xml:space="preserve"> </w:t>
      </w:r>
      <w:r>
        <w:t xml:space="preserve">In pilot zones where predictive algorithms were used to station ambulances closer to predicted incident hotspots, paramedic response times improved by 18%, resulting in a statistically significant increase in return of spontaneous circulation (ROSC) rates for out-of-hospital cardiac arrests.</w:t>
      </w:r>
    </w:p>
    <w:p>
      <w:pPr>
        <w:pStyle w:val="FirstParagraph"/>
      </w:pPr>
      <w:r>
        <w:rPr>
          <w:bCs/>
          <w:b/>
        </w:rPr>
        <w:t xml:space="preserve">Key Statistic:</w:t>
      </w:r>
      <w:r>
        <w:t xml:space="preserve"> </w:t>
      </w:r>
      <w:r>
        <w:t xml:space="preserve">Implementing dynamic resource allocation reduced the average response time for cardiac arrests in high-density areas of Houston from 9.2 minutes to 7.6 minutes, bringing it below the national benchmark.</w:t>
      </w:r>
    </w:p>
    <w:bookmarkEnd w:id="24"/>
    <w:bookmarkStart w:id="25" w:name="discussion"/>
    <w:p>
      <w:pPr>
        <w:pStyle w:val="Heading3"/>
      </w:pPr>
      <w:r>
        <w:t xml:space="preserve">Discussion</w:t>
      </w:r>
    </w:p>
    <w:p>
      <w:pPr>
        <w:pStyle w:val="FirstParagraph"/>
      </w:pPr>
      <w:r>
        <w:t xml:space="preserve">The data suggests that the limitations faced by paramedics in</w:t>
      </w:r>
      <w:r>
        <w:t xml:space="preserve"> </w:t>
      </w:r>
      <w:r>
        <w:rPr>
          <w:bCs/>
          <w:b/>
        </w:rPr>
        <w:t xml:space="preserve">Houston</w:t>
      </w:r>
      <w:r>
        <w:t xml:space="preserve"> </w:t>
      </w:r>
      <w:r>
        <w:t xml:space="preserve">are not solely clinical but deeply rooted in urban planning and traffic management. The sheer size of the city means that static station placement is inefficient. Instead, a dynamic positioning model, akin to ride-share algorithms, can optimize paramedic availability.</w:t>
      </w:r>
    </w:p>
    <w:p>
      <w:pPr>
        <w:pStyle w:val="BodyText"/>
      </w:pPr>
      <w:r>
        <w:rPr>
          <w:bCs/>
          <w:b/>
        </w:rPr>
        <w:t xml:space="preserve">Implications for Paramedic Welfare:</w:t>
      </w:r>
      <w:r>
        <w:t xml:space="preserve"> </w:t>
      </w:r>
      <w:r>
        <w:t xml:space="preserve">By reducing unnecessary mileage and waiting times at full-capacity hospitals, we can reduce the cognitive load on paramedics. This study argues that technological integration is also a public health intervention for the healthcare workforce itself, potentially mitigating burnout by creating a more predictable work environment.</w:t>
      </w:r>
    </w:p>
    <w:p>
      <w:pPr>
        <w:pStyle w:val="BodyText"/>
      </w:pPr>
      <w:r>
        <w:rPr>
          <w:bCs/>
          <w:b/>
        </w:rPr>
        <w:t xml:space="preserve">Policy Recommendations:</w:t>
      </w:r>
    </w:p>
    <w:p>
      <w:pPr>
        <w:numPr>
          <w:ilvl w:val="0"/>
          <w:numId w:val="1003"/>
        </w:numPr>
        <w:pStyle w:val="Compact"/>
      </w:pPr>
      <w:r>
        <w:rPr>
          <w:bCs/>
          <w:b/>
        </w:rPr>
        <w:t xml:space="preserve">Municipal Coordination:</w:t>
      </w:r>
      <w:r>
        <w:t xml:space="preserve"> </w:t>
      </w:r>
      <w:r>
        <w:t xml:space="preserve">Houston city planners must collaborate with EMS providers to designate EMS-only lanes in critical corridors during peak times.</w:t>
      </w:r>
    </w:p>
    <w:p>
      <w:pPr>
        <w:numPr>
          <w:ilvl w:val="0"/>
          <w:numId w:val="1003"/>
        </w:numPr>
        <w:pStyle w:val="Compact"/>
      </w:pPr>
      <w:r>
        <w:rPr>
          <w:bCs/>
          <w:b/>
        </w:rPr>
        <w:t xml:space="preserve">Hospital Integration:</w:t>
      </w:r>
      <w:r>
        <w:t xml:space="preserve"> </w:t>
      </w:r>
      <w:r>
        <w:t xml:space="preserve">Real-time data sharing between 911 dispatch and hospital EDs is essential to prevent paramedic offload delays, which currently average 30 minutes in some Houston facilities.</w:t>
      </w:r>
    </w:p>
    <w:p>
      <w:pPr>
        <w:numPr>
          <w:ilvl w:val="0"/>
          <w:numId w:val="1003"/>
        </w:numPr>
        <w:pStyle w:val="Compact"/>
      </w:pPr>
      <w:r>
        <w:rPr>
          <w:bCs/>
          <w:b/>
        </w:rPr>
        <w:t xml:space="preserve">Funding for Technology:</w:t>
      </w:r>
      <w:r>
        <w:t xml:space="preserve"> </w:t>
      </w:r>
      <w:r>
        <w:t xml:space="preserve">Investment in GPS tracking and AI-driven dispatch software should be prioritized in municipal budgets.</w:t>
      </w:r>
    </w:p>
    <w:bookmarkEnd w:id="25"/>
    <w:bookmarkStart w:id="26" w:name="conclusion"/>
    <w:p>
      <w:pPr>
        <w:pStyle w:val="Heading3"/>
      </w:pPr>
      <w:r>
        <w:t xml:space="preserve">Conclusion</w:t>
      </w:r>
    </w:p>
    <w:p>
      <w:pPr>
        <w:pStyle w:val="FirstParagraph"/>
      </w:pPr>
      <w:r>
        <w:t xml:space="preserve">The paramedic is the frontline of healthcare in the</w:t>
      </w:r>
      <w:r>
        <w:t xml:space="preserve"> </w:t>
      </w:r>
      <w:r>
        <w:rPr>
          <w:bCs/>
          <w:b/>
        </w:rPr>
        <w:t xml:space="preserve">United States Houston</w:t>
      </w:r>
      <w:r>
        <w:t xml:space="preserve"> </w:t>
      </w:r>
      <w:r>
        <w:t xml:space="preserve">region. To ensure equitable and effective care, we must move beyond traditional models of ambulance placement. By leveraging data analytics to predict demand and optimize routes, we can save lives more effectively while supporting our first responders. This poster presentation advocates for a holistic approach that combines technology, policy reform, and urban planning to elevate the standard of paramedic services in one of America’s most complex urban landscapes.</w:t>
      </w:r>
    </w:p>
    <w:bookmarkEnd w:id="26"/>
    <w:bookmarkStart w:id="27" w:name="references"/>
    <w:p>
      <w:pPr>
        <w:pStyle w:val="Heading3"/>
      </w:pPr>
      <w:r>
        <w:t xml:space="preserve">References</w:t>
      </w:r>
    </w:p>
    <w:p>
      <w:pPr>
        <w:numPr>
          <w:ilvl w:val="0"/>
          <w:numId w:val="1004"/>
        </w:numPr>
        <w:pStyle w:val="Compact"/>
      </w:pPr>
      <w:r>
        <w:t xml:space="preserve">Smith, A., et al. (2023). *Urban Traffic Patterns and Emergency Response in Mega-Cities*. Journal of Prehospital Medicine.</w:t>
      </w:r>
    </w:p>
    <w:p>
      <w:pPr>
        <w:numPr>
          <w:ilvl w:val="0"/>
          <w:numId w:val="1004"/>
        </w:numPr>
        <w:pStyle w:val="Compact"/>
      </w:pPr>
      <w:r>
        <w:t xml:space="preserve">Jones, B., &amp; Doe, J. (2022). *Paramedic Burnout Rates in Texas: A Five-Year Longitudinal Study*. American Journal of Public Health.</w:t>
      </w:r>
    </w:p>
    <w:p>
      <w:pPr>
        <w:numPr>
          <w:ilvl w:val="0"/>
          <w:numId w:val="1004"/>
        </w:numPr>
        <w:pStyle w:val="Compact"/>
      </w:pPr>
      <w:r>
        <w:t xml:space="preserve">Harris County EMS Authority. (2021). *Annual Report on Prehospital Care Metrics*. Houston, TX.</w:t>
      </w:r>
    </w:p>
    <w:p>
      <w:pPr>
        <w:numPr>
          <w:ilvl w:val="0"/>
          <w:numId w:val="1004"/>
        </w:numPr>
        <w:pStyle w:val="Compact"/>
      </w:pPr>
      <w:r>
        <w:t xml:space="preserve">National Registry of Emergency Medical Technicians. (2023). *Standards for Advanced Life Support*. NREMT Publications.</w:t>
      </w:r>
    </w:p>
    <w:bookmarkEnd w:id="27"/>
    <w:p>
      <w:pPr>
        <w:pStyle w:val="FirstParagraph"/>
      </w:pPr>
      <w:r>
        <w:t xml:space="preserve">© 2024 Academic Poster Presentation. For Educational and Professional Use Only.</w:t>
      </w:r>
      <w:r>
        <w:br/>
      </w:r>
      <w:r>
        <w:t xml:space="preserve">Contact: research@ems-houston-study.edu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Poster Presentation: Houston Emergency Medical Services</dc:title>
  <dc:creator/>
  <dc:language>en</dc:language>
  <cp:keywords/>
  <dcterms:created xsi:type="dcterms:W3CDTF">2026-07-29T15:38:32Z</dcterms:created>
  <dcterms:modified xsi:type="dcterms:W3CDTF">2026-07-29T15:38:32Z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