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Engineering</w:t>
      </w:r>
      <w:r>
        <w:t xml:space="preserve"> </w:t>
      </w:r>
      <w:r>
        <w:t xml:space="preserve">in</w:t>
      </w:r>
      <w:r>
        <w:t xml:space="preserve"> </w:t>
      </w:r>
      <w:r>
        <w:t xml:space="preserve">Australia:</w:t>
      </w:r>
      <w:r>
        <w:t xml:space="preserve"> </w:t>
      </w:r>
      <w:r>
        <w:t xml:space="preserve">Strategic</w:t>
      </w:r>
      <w:r>
        <w:t xml:space="preserve"> </w:t>
      </w:r>
      <w:r>
        <w:t xml:space="preserve">Evolution</w:t>
      </w:r>
      <w:r>
        <w:t xml:space="preserve"> </w:t>
      </w:r>
      <w:r>
        <w:t xml:space="preserve">and</w:t>
      </w:r>
      <w:r>
        <w:t xml:space="preserve"> </w:t>
      </w:r>
      <w:r>
        <w:t xml:space="preserve">Future</w:t>
      </w:r>
      <w:r>
        <w:t xml:space="preserve"> </w:t>
      </w:r>
      <w:r>
        <w:t xml:space="preserve">Horizons</w:t>
      </w:r>
    </w:p>
    <w:bookmarkStart w:id="20" w:name="Xb31329cf231c17825c8f1b8a4cf0f996b88a93b"/>
    <w:p>
      <w:pPr>
        <w:pStyle w:val="Heading1"/>
      </w:pPr>
      <w:r>
        <w:t xml:space="preserve">Navigating the Energy Transition: The Role of Petroleum Engineering in Australia</w:t>
      </w:r>
    </w:p>
    <w:p>
      <w:pPr>
        <w:pStyle w:val="FirstParagraph"/>
      </w:pPr>
      <w:r>
        <w:t xml:space="preserve">A Case Study from Melbourne and the Southern Hemisphere Context</w:t>
      </w:r>
    </w:p>
    <w:p>
      <w:pPr>
        <w:pStyle w:val="BodyText"/>
      </w:pPr>
      <w:r>
        <w:rPr>
          <w:bCs/>
          <w:b/>
        </w:rPr>
        <w:t xml:space="preserve">Presenter:</w:t>
      </w:r>
      <w:r>
        <w:t xml:space="preserve"> </w:t>
      </w:r>
      <w:r>
        <w:t xml:space="preserve">Dr. Alex Mercer</w:t>
      </w:r>
      <w:r>
        <w:br/>
      </w:r>
      <w:r>
        <w:rPr>
          <w:bCs/>
          <w:b/>
        </w:rPr>
        <w:t xml:space="preserve">Institution:</w:t>
      </w:r>
      <w:r>
        <w:t xml:space="preserve"> </w:t>
      </w:r>
      <w:r>
        <w:t xml:space="preserve">University of Melbourne &amp; Australian Institute of Petroleum</w:t>
      </w:r>
      <w:r>
        <w:br/>
      </w:r>
      <w:r>
        <w:rPr>
          <w:bCs/>
          <w:b/>
        </w:rPr>
        <w:t xml:space="preserve">Affiliation:</w:t>
      </w:r>
      <w:r>
        <w:br/>
      </w:r>
    </w:p>
    <w:bookmarkEnd w:id="20"/>
    <w:bookmarkStart w:id="21" w:name="introduction-and-context"/>
    <w:p>
      <w:pPr>
        <w:pStyle w:val="Heading2"/>
      </w:pPr>
      <w:r>
        <w:t xml:space="preserve">Introduction and Context</w:t>
      </w:r>
    </w:p>
    <w:p>
      <w:pPr>
        <w:pStyle w:val="FirstParagraph"/>
      </w:pPr>
      <w:r>
        <w:t xml:space="preserve">As the global energy landscape undergoes a profound transformation, the role of petroleum engineering in Australia remains pivotal yet evolving. This poster presentation explores the current state of petroleum engineering within the Australian context, specifically highlighting developments relevant to researchers and industry professionals based in Melbourne, Victoria. While Melbourne is not an oil field itself, it serves as a critical hub for energy policy analysis, academic research into fossil fuel extraction technologies, and strategic management of Australia's vast hydrocarbon resources.</w:t>
      </w:r>
    </w:p>
    <w:p>
      <w:pPr>
        <w:pStyle w:val="BodyText"/>
      </w:pPr>
      <w:r>
        <w:t xml:space="preserve">Australia stands as one of the world’s largest exporters of liquefied natural gas (LNG) and coal. However, the definition of petroleum engineering is expanding beyond traditional reservoir simulation to encompass carbon capture, utilization, and storage (CCUS), geothermal energy extraction from depleted reservoirs, and enhanced oil recovery (EOR) techniques that minimize environmental footprints. This document outlines how petroleum engineers in Australia are adapting their methodologies to align with both economic realities and the national commitment to net-zero emissions by 2050.</w:t>
      </w:r>
    </w:p>
    <w:bookmarkEnd w:id="21"/>
    <w:bookmarkStart w:id="23" w:name="the-australian-petroleum-landscape"/>
    <w:p>
      <w:pPr>
        <w:pStyle w:val="Heading2"/>
      </w:pPr>
      <w:r>
        <w:t xml:space="preserve">The Australian Petroleum Landscape</w:t>
      </w:r>
    </w:p>
    <w:p>
      <w:pPr>
        <w:pStyle w:val="FirstParagraph"/>
      </w:pPr>
      <w:r>
        <w:t xml:space="preserve">The geological diversity of Australia presents unique challenges and opportunities for petroleum engineers. From the onshore basins of the Cooper-Eromanga Basin in South Australia to the offshore Gorgon Project in Western Australia, engineering solutions must be tailored to specific geological conditions. In Melbourne, academic institutions are increasingly focusing on digital twin technology and AI-driven reservoir modeling.</w:t>
      </w:r>
    </w:p>
    <w:bookmarkStart w:id="22" w:name="key-regional-characteristics"/>
    <w:p>
      <w:pPr>
        <w:pStyle w:val="Heading3"/>
      </w:pPr>
      <w:r>
        <w:t xml:space="preserve">Key Regional Characteristics:</w:t>
      </w:r>
    </w:p>
    <w:p>
      <w:pPr>
        <w:numPr>
          <w:ilvl w:val="0"/>
          <w:numId w:val="1001"/>
        </w:numPr>
        <w:pStyle w:val="Compact"/>
      </w:pPr>
      <w:r>
        <w:rPr>
          <w:bCs/>
          <w:b/>
        </w:rPr>
        <w:t xml:space="preserve">Offshore Complexity:</w:t>
      </w:r>
      <w:r>
        <w:t xml:space="preserve"> </w:t>
      </w:r>
      <w:r>
        <w:t xml:space="preserve">Operations in the Bass Strait, located south of Melbourne, require advanced engineering for aging infrastructure maintenance and decommissioning strategies.</w:t>
      </w:r>
    </w:p>
    <w:p>
      <w:pPr>
        <w:numPr>
          <w:ilvl w:val="0"/>
          <w:numId w:val="1001"/>
        </w:numPr>
        <w:pStyle w:val="Compact"/>
      </w:pPr>
      <w:r>
        <w:rPr>
          <w:bCs/>
          <w:b/>
        </w:rPr>
        <w:t xml:space="preserve">LNG Export Dominance:</w:t>
      </w:r>
      <w:r>
        <w:t xml:space="preserve"> </w:t>
      </w:r>
      <w:r>
        <w:t xml:space="preserve">Australia is a top-tier LNG exporter. Engineers are optimizing liquefaction processes to reduce energy intensity during processing.</w:t>
      </w:r>
    </w:p>
    <w:p>
      <w:pPr>
        <w:numPr>
          <w:ilvl w:val="0"/>
          <w:numId w:val="1001"/>
        </w:numPr>
        <w:pStyle w:val="Compact"/>
      </w:pPr>
      <w:r>
        <w:rPr>
          <w:bCs/>
          <w:b/>
        </w:rPr>
        <w:t xml:space="preserve">Unconventional Resources:</w:t>
      </w:r>
      <w:r>
        <w:t xml:space="preserve"> </w:t>
      </w:r>
      <w:r>
        <w:t xml:space="preserve">The Surat Basin in Queensland involves complex coal seam gas (CSG) extraction, requiring specialized water management and pressure control engineering techniques.</w:t>
      </w:r>
    </w:p>
    <w:bookmarkEnd w:id="22"/>
    <w:p>
      <w:pPr>
        <w:pStyle w:val="FirstParagraph"/>
      </w:pPr>
      <w:r>
        <w:t xml:space="preserve">The shift towards "brownfield" development is also prominent. Instead of solely seeking new reserves, Australian petroleum engineers are focusing on extending the life of existing assets through enhanced recovery methods. This approach maximizes economic return while delaying the need for new drilling campaigns, thereby reducing immediate carbon emissions associated with exploration.</w:t>
      </w:r>
    </w:p>
    <w:bookmarkEnd w:id="23"/>
    <w:bookmarkStart w:id="27" w:name="Xc752d2271aa086cadd70dbcdbd1d81d02b7ad43"/>
    <w:p>
      <w:pPr>
        <w:pStyle w:val="Heading2"/>
      </w:pPr>
      <w:r>
        <w:t xml:space="preserve">Technological Innovation and Sustainability</w:t>
      </w:r>
    </w:p>
    <w:p>
      <w:pPr>
        <w:pStyle w:val="FirstParagraph"/>
      </w:pPr>
      <w:r>
        <w:t xml:space="preserve">Innovation is the cornerstone of modern petroleum engineering in Australia. Research centers in Melbourne are collaborating with industry leaders to develop technologies that bridge the gap between conventional hydrocarbon production and sustainable energy practices.</w:t>
      </w:r>
    </w:p>
    <w:bookmarkStart w:id="24" w:name="X18ed52edeec36ca90e54285d133b1609b539a95"/>
    <w:p>
      <w:pPr>
        <w:pStyle w:val="Heading3"/>
      </w:pPr>
      <w:r>
        <w:t xml:space="preserve">1. Carbon Capture, Utilization, and Storage (CCUS)</w:t>
      </w:r>
    </w:p>
    <w:p>
      <w:pPr>
        <w:pStyle w:val="FirstParagraph"/>
      </w:pPr>
      <w:r>
        <w:t xml:space="preserve">Petroleum engineers are uniquely positioned to lead CCUS initiatives due their expertise in subsurface fluid dynamics and reservoir integrity. In Australia, several pilot projects are utilizing depleted gas fields to store CO2. Engineers design injection strategies that ensure long-term containment while potentially utilizing the compressed CO2 for EOR processes. This dual-use approach is critical for making carbon storage economically viable.</w:t>
      </w:r>
    </w:p>
    <w:bookmarkEnd w:id="24"/>
    <w:bookmarkStart w:id="25" w:name="digitalization-and-ai"/>
    <w:p>
      <w:pPr>
        <w:pStyle w:val="Heading3"/>
      </w:pPr>
      <w:r>
        <w:t xml:space="preserve">2. Digitalization and AI</w:t>
      </w:r>
    </w:p>
    <w:p>
      <w:pPr>
        <w:pStyle w:val="FirstParagraph"/>
      </w:pPr>
      <w:r>
        <w:t xml:space="preserve">The integration of machine learning algorithms into reservoir simulation tools allows for real-time decision-making. Engineers in Melbourne are developing predictive models that optimize production rates while predicting equipment failures before they occur. This digital transformation reduces operational downtime and enhances safety, which is paramount in remote Australian operating environments.</w:t>
      </w:r>
    </w:p>
    <w:bookmarkEnd w:id="25"/>
    <w:bookmarkStart w:id="26" w:name="geothermal-synergies"/>
    <w:p>
      <w:pPr>
        <w:pStyle w:val="Heading3"/>
      </w:pPr>
      <w:r>
        <w:t xml:space="preserve">3. Geothermal Synergies</w:t>
      </w:r>
    </w:p>
    <w:p>
      <w:pPr>
        <w:pStyle w:val="FirstParagraph"/>
      </w:pPr>
      <w:r>
        <w:t xml:space="preserve">Australia has immense geothermal potential, particularly in sedimentary basins previously explored for oil and gas. Petroleum engineers are adapting drilling techniques from the oil industry to tap into deep geothermal heat resources. This transition represents a significant career pathway shift for many professionals, leveraging existing skill sets to contribute to renewable energy generation.</w:t>
      </w:r>
    </w:p>
    <w:bookmarkEnd w:id="26"/>
    <w:bookmarkEnd w:id="27"/>
    <w:bookmarkStart w:id="29" w:name="melbourne-a-center-for-energy-research"/>
    <w:p>
      <w:pPr>
        <w:pStyle w:val="Heading2"/>
      </w:pPr>
      <w:r>
        <w:t xml:space="preserve">Melbourne: A Center for Energy Research</w:t>
      </w:r>
    </w:p>
    <w:p>
      <w:pPr>
        <w:pStyle w:val="FirstParagraph"/>
      </w:pPr>
      <w:r>
        <w:t xml:space="preserve">Melbourne has emerged as a vital academic and policy hub for energy discussions in Australia. Institutions such as the University of Melbourne and RMIT University host specialized research groups focused on petroleum engineering challenges. These centers facilitate interdisciplinary collaboration, bringing together geologists, data scientists, economists, and environmentalists.</w:t>
      </w:r>
    </w:p>
    <w:p>
      <w:pPr>
        <w:pStyle w:val="BodyText"/>
      </w:pPr>
      <w:r>
        <w:t xml:space="preserve">The city hosts numerous conferences and workshops where petroleum engineers present findings on sustainable extraction practices. The focus in Melbourne is not just on extraction efficiency but also on the social license to operate. Engineers are increasingly required to engage with Indigenous communities and local stakeholders, ensuring that resource development respects cultural heritage and environmental values.</w:t>
      </w:r>
    </w:p>
    <w:bookmarkStart w:id="28" w:name="impact-of-melbourne-based-research"/>
    <w:p>
      <w:pPr>
        <w:pStyle w:val="Heading3"/>
      </w:pPr>
      <w:r>
        <w:t xml:space="preserve">Impact of Melbourne-Based Research:</w:t>
      </w:r>
    </w:p>
    <w:p>
      <w:pPr>
        <w:numPr>
          <w:ilvl w:val="0"/>
          <w:numId w:val="1002"/>
        </w:numPr>
        <w:pStyle w:val="Compact"/>
      </w:pPr>
      <w:r>
        <w:t xml:space="preserve">Promotion of rigorous ethical standards in resource extraction.</w:t>
      </w:r>
    </w:p>
    <w:p>
      <w:pPr>
        <w:numPr>
          <w:ilvl w:val="0"/>
          <w:numId w:val="1002"/>
        </w:numPr>
        <w:pStyle w:val="Compact"/>
      </w:pPr>
      <w:r>
        <w:t xml:space="preserve">Development of policy frameworks that balance energy security with climate goals.</w:t>
      </w:r>
    </w:p>
    <w:p>
      <w:pPr>
        <w:numPr>
          <w:ilvl w:val="0"/>
          <w:numId w:val="1002"/>
        </w:numPr>
        <w:pStyle w:val="Compact"/>
      </w:pPr>
      <w:r>
        <w:t xml:space="preserve">Training programs that equip the next generation of engineers with skills in both traditional reservoir engineering and emerging green technologies.</w:t>
      </w:r>
    </w:p>
    <w:bookmarkEnd w:id="28"/>
    <w:bookmarkEnd w:id="29"/>
    <w:p>
      <w:pPr>
        <w:pStyle w:val="FirstParagraph"/>
      </w:pPr>
      <w:r>
        <w:t xml:space="preserve">&gt;</w:t>
      </w:r>
    </w:p>
    <w:p>
      <w:pPr>
        <w:pStyle w:val="BodyText"/>
      </w:pPr>
      <w:r>
        <w:t xml:space="preserve">&gt;</w:t>
      </w:r>
    </w:p>
    <w:bookmarkStart w:id="30" w:name="challenges-and-future-outlook"/>
    <w:p>
      <w:pPr>
        <w:pStyle w:val="Heading2"/>
      </w:pPr>
      <w:r>
        <w:t xml:space="preserve">Challenges and Future Outlook</w:t>
      </w:r>
    </w:p>
    <w:p>
      <w:pPr>
        <w:pStyle w:val="FirstParagraph"/>
      </w:pPr>
      <w:r>
        <w:t xml:space="preserve">Despite the advancements, petroleum engineers in Australia face significant challenges. Regulatory pressures are intensifying as governments worldwide push for stricter environmental standards. Investors are increasingly demanding transparent ESG (Environmental, Social, and Governance) reporting from energy companies.</w:t>
      </w:r>
    </w:p>
    <w:p>
      <w:pPr>
        <w:pStyle w:val="BodyText"/>
      </w:pPr>
      <w:r>
        <w:t xml:space="preserve">The "just transition" is a critical concept for Australian petroleum engineers. As the world moves away from fossil fuels, there is a responsibility to manage the decline of the industry in a way that supports affected workers and communities. Engineers are playing a role in designing decommissioning plans that repurpose infrastructure for hydrogen storage or carbon sequestration.</w:t>
      </w:r>
    </w:p>
    <w:p>
      <w:pPr>
        <w:pStyle w:val="BodyText"/>
      </w:pPr>
      <w:r>
        <w:t xml:space="preserve">Looking ahead, the definition of petroleum engineering will continue to broaden. The skills developed over decades—managing complex subsurface systems, handling high-pressure fluids, and ensuring rigorous safety standards—are transferable to a wide range of energy sectors. Australian engineers are at the forefront of this evolution, ensuring that the country remains a global leader in energy innovation.</w:t>
      </w:r>
    </w:p>
    <w:bookmarkEnd w:id="30"/>
    <w:bookmarkStart w:id="31" w:name="conclusion"/>
    <w:p>
      <w:pPr>
        <w:pStyle w:val="Heading2"/>
      </w:pPr>
      <w:r>
        <w:t xml:space="preserve">Conclusion</w:t>
      </w:r>
    </w:p>
    <w:p>
      <w:pPr>
        <w:pStyle w:val="FirstParagraph"/>
      </w:pPr>
      <w:r>
        <w:t xml:space="preserve">The role of petroleum engineering in Australia is not diminishing but rather transforming. In the context of Melbourne, a city that champions both technological innovation and sustainable policy, engineers are redefining what it means to work in this field. By integrating digital tools, focusing on carbon management, and embracing interdisciplinary collaboration, Australian petroleum engineers are ensuring the industry's relevance in a low-carbon future. This poster presentation underscores the necessity of adapting engineering practices to meet global climate goals while maintaining energy security.</w:t>
      </w:r>
    </w:p>
    <w:p>
      <w:pPr>
        <w:pStyle w:val="BodyText"/>
      </w:pPr>
      <w:r>
        <w:t xml:space="preserve">Keywords: Petroleum Engineering, Australia, Melbourne Energy Hub, CCUS, Digitalization, Sustainable Extraction.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Engineering in Australia: Strategic Evolution and Future Horizons</dc:title>
  <dc:creator/>
  <dc:language>en</dc:language>
  <cp:keywords/>
  <dcterms:created xsi:type="dcterms:W3CDTF">2026-07-29T12:40:13Z</dcterms:created>
  <dcterms:modified xsi:type="dcterms:W3CDTF">2026-07-29T12:40:13Z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