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Strategies</w:t>
      </w:r>
      <w:r>
        <w:t xml:space="preserve"> </w:t>
      </w:r>
      <w:r>
        <w:t xml:space="preserve">for</w:t>
      </w:r>
      <w:r>
        <w:t xml:space="preserve"> </w:t>
      </w:r>
      <w:r>
        <w:t xml:space="preserve">Sustainable</w:t>
      </w:r>
      <w:r>
        <w:t xml:space="preserve"> </w:t>
      </w:r>
      <w:r>
        <w:t xml:space="preserve">Reservoir</w:t>
      </w:r>
      <w:r>
        <w:t xml:space="preserve"> </w:t>
      </w:r>
      <w:r>
        <w:t xml:space="preserve">Management</w:t>
      </w:r>
    </w:p>
    <w:bookmarkStart w:id="20" w:name="X69218094684059e30ac6f587a18c24d782264cd"/>
    <w:p>
      <w:pPr>
        <w:pStyle w:val="Heading1"/>
      </w:pPr>
      <w:r>
        <w:t xml:space="preserve">Petroleum Engineering in Kuwait City: Optimizing Recovery and Navigating Energy Transition</w:t>
      </w:r>
    </w:p>
    <w:p>
      <w:pPr>
        <w:pStyle w:val="FirstParagraph"/>
      </w:pPr>
      <w:r>
        <w:t xml:space="preserve">Presented at the International Symposium on Energy &amp; Sustainability</w:t>
      </w:r>
      <w:r>
        <w:br/>
      </w:r>
      <w:r>
        <w:t xml:space="preserve">Location: Kuwait City, State of Kuwait</w:t>
      </w:r>
      <w:r>
        <w:br/>
      </w:r>
      <w:r>
        <w:t xml:space="preserve">Focus Area: Advanced Reservoir Characterization and Digital Transformation in Middle Eastern Basins</w:t>
      </w:r>
    </w:p>
    <w:bookmarkEnd w:id="20"/>
    <w:bookmarkStart w:id="21" w:name="abstract"/>
    <w:p>
      <w:pPr>
        <w:pStyle w:val="Heading2"/>
      </w:pPr>
      <w:r>
        <w:rPr>
          <w:bCs/>
          <w:b/>
        </w:rPr>
        <w:t xml:space="preserve">Abstract</w:t>
      </w:r>
    </w:p>
    <w:p>
      <w:pPr>
        <w:pStyle w:val="FirstParagraph"/>
      </w:pPr>
      <w:r>
        <w:t xml:space="preserve">This academic poster presentation explores the evolving role of the modern Petroleum Engineer within the strategic context of Kuwait City. As a global hub for hydrocarbon production, Kuwait holds some of the world’s largest conventional oil reserves. However, maintaining these reserves while meeting increasing domestic energy demands and transitioning toward sustainable energy practices presents unique engineering challenges. This document outlines current methodologies in Enhanced Oil Recovery (EOR), reservoir simulation, and digital integration specifically tailored to the complex geological formations found in the region surrounding Kuwait City.</w:t>
      </w:r>
    </w:p>
    <w:bookmarkEnd w:id="21"/>
    <w:bookmarkStart w:id="22" w:name="X6e07a632861d4e689ed921e9586c39328434db0"/>
    <w:p>
      <w:pPr>
        <w:pStyle w:val="Heading2"/>
      </w:pPr>
      <w:r>
        <w:rPr>
          <w:bCs/>
          <w:b/>
        </w:rPr>
        <w:t xml:space="preserve">1. Introduction: The Strategic Context of Kuwait City</w:t>
      </w:r>
    </w:p>
    <w:p>
      <w:pPr>
        <w:pStyle w:val="FirstParagraph"/>
      </w:pPr>
      <w:r>
        <w:t xml:space="preserve">Kuwait City stands not only as the political and administrative heart of the nation but also as a critical node in the global petroleum supply chain. For decades, Petroleum Engineers have been instrumental in developing the giant oil fields that underpin this economy. However, the definition of our profession is shifting. In Kuwait City today, Petroleum Engineering is no longer solely about extraction efficiency; it is about maximizing ultimate recovery factors (URF) while minimizing environmental footprints.</w:t>
      </w:r>
    </w:p>
    <w:p>
      <w:pPr>
        <w:pStyle w:val="BodyText"/>
      </w:pPr>
      <w:r>
        <w:t xml:space="preserve">The geological setting of Kuwait, characterized by complex carbonate and clastic reservoirs from the Middle Eocene to Upper Cretaceous periods, requires specialized engineering approaches. The focus of this presentation is to analyze how modern Petroleum Engineers are leveraging data science and advanced thermodynamics to address pressure maintenance issues in mature fields near Kuwait City.</w:t>
      </w:r>
    </w:p>
    <w:bookmarkEnd w:id="22"/>
    <w:bookmarkStart w:id="26" w:name="X9a72b69501186743f077d15c137c09fc60eee95"/>
    <w:p>
      <w:pPr>
        <w:pStyle w:val="Heading2"/>
      </w:pPr>
      <w:r>
        <w:rPr>
          <w:bCs/>
          <w:b/>
        </w:rPr>
        <w:t xml:space="preserve">2. Technical Challenges and Engineering Solutions</w:t>
      </w:r>
    </w:p>
    <w:bookmarkStart w:id="23" w:name="X734cff0ee2e8447b9403ec6b567bc08e95542cd"/>
    <w:p>
      <w:pPr>
        <w:pStyle w:val="Heading3"/>
      </w:pPr>
      <w:r>
        <w:rPr>
          <w:bCs/>
          <w:b/>
        </w:rPr>
        <w:t xml:space="preserve">A. Reservoir Simulation and Characterization</w:t>
      </w:r>
    </w:p>
    <w:p>
      <w:pPr>
        <w:pStyle w:val="FirstParagraph"/>
      </w:pPr>
      <w:r>
        <w:t xml:space="preserve">The heterogeneity of Kuwait’s subsurface geology poses significant challenges for standard simulation models. Petroleum Engineers must employ high-resolution 3D seismic interpretation combined with dynamic well test data to accurately model fluid flow. In the context of Kuwait City, where many fields are in production decline stages, precise characterization is vital to identify bypassed oil pockets.</w:t>
      </w:r>
    </w:p>
    <w:p>
      <w:pPr>
        <w:numPr>
          <w:ilvl w:val="0"/>
          <w:numId w:val="1001"/>
        </w:numPr>
        <w:pStyle w:val="Compact"/>
      </w:pPr>
      <w:r>
        <w:rPr>
          <w:bCs/>
          <w:b/>
        </w:rPr>
        <w:t xml:space="preserve">Data Integration:</w:t>
      </w:r>
      <w:r>
        <w:t xml:space="preserve"> </w:t>
      </w:r>
      <w:r>
        <w:t xml:space="preserve">Integrating static geological data with real-time production telemetry allows for dynamic history matching.</w:t>
      </w:r>
    </w:p>
    <w:p>
      <w:pPr>
        <w:numPr>
          <w:ilvl w:val="0"/>
          <w:numId w:val="1001"/>
        </w:numPr>
        <w:pStyle w:val="Compact"/>
      </w:pPr>
      <w:r>
        <w:rPr>
          <w:bCs/>
          <w:b/>
        </w:rPr>
        <w:t xml:space="preserve">Numerical Modeling:</w:t>
      </w:r>
      <w:r>
        <w:t xml:space="preserve"> </w:t>
      </w:r>
      <w:r>
        <w:t xml:space="preserve">Utilizing advanced simulators (such as Eclipse or CMG) to predict long-term performance under various depletion strategies.</w:t>
      </w:r>
    </w:p>
    <w:bookmarkEnd w:id="23"/>
    <w:bookmarkStart w:id="24" w:name="b.-enhanced-oil-recovery-eor-strategies"/>
    <w:p>
      <w:pPr>
        <w:pStyle w:val="Heading3"/>
      </w:pPr>
      <w:r>
        <w:rPr>
          <w:bCs/>
          <w:b/>
        </w:rPr>
        <w:t xml:space="preserve">B. Enhanced Oil Recovery (EOR) Strategies</w:t>
      </w:r>
    </w:p>
    <w:p>
      <w:pPr>
        <w:pStyle w:val="FirstParagraph"/>
      </w:pPr>
      <w:r>
        <w:t xml:space="preserve">To sustain production levels, Petroleum Engineers in Kuwait are increasingly turning to EOR techniques. While water flooding remains the primary pressure maintenance method, CO2 injection and polymer flooding are being piloted in select locations near Kuwait City to improve sweep efficiency.</w:t>
      </w:r>
    </w:p>
    <w:p>
      <w:pPr>
        <w:numPr>
          <w:ilvl w:val="0"/>
          <w:numId w:val="1002"/>
        </w:numPr>
        <w:pStyle w:val="Compact"/>
      </w:pPr>
      <w:r>
        <w:rPr>
          <w:bCs/>
          <w:b/>
        </w:rPr>
        <w:t xml:space="preserve">CO2-EOR:</w:t>
      </w:r>
      <w:r>
        <w:t xml:space="preserve"> </w:t>
      </w:r>
      <w:r>
        <w:t xml:space="preserve">Leveraging industrial carbon capture initiatives in Kuwait to inject CO2 into heavy oil zones, achieving a dual benefit of increased recovery and carbon sequestration.</w:t>
      </w:r>
    </w:p>
    <w:p>
      <w:pPr>
        <w:numPr>
          <w:ilvl w:val="0"/>
          <w:numId w:val="1002"/>
        </w:numPr>
        <w:pStyle w:val="Compact"/>
      </w:pPr>
      <w:r>
        <w:rPr>
          <w:bCs/>
          <w:b/>
        </w:rPr>
        <w:t xml:space="preserve">Miscible vs. Immiscible Flooding:</w:t>
      </w:r>
      <w:r>
        <w:t xml:space="preserve"> </w:t>
      </w:r>
      <w:r>
        <w:t xml:space="preserve">Analyzing the economic and technical viability of miscible gas injection versus traditional immiscible water flooding in the deep carbonate reservoirs.</w:t>
      </w:r>
    </w:p>
    <w:bookmarkEnd w:id="24"/>
    <w:bookmarkStart w:id="25" w:name="c.-digital-transformation-and-ai"/>
    <w:p>
      <w:pPr>
        <w:pStyle w:val="Heading3"/>
      </w:pPr>
      <w:r>
        <w:rPr>
          <w:bCs/>
          <w:b/>
        </w:rPr>
        <w:t xml:space="preserve">C. Digital Transformation and AI</w:t>
      </w:r>
    </w:p>
    <w:p>
      <w:pPr>
        <w:pStyle w:val="FirstParagraph"/>
      </w:pPr>
      <w:r>
        <w:t xml:space="preserve">The modern Petroleum Engineer in Kuwait City must be proficient in digital tools. Artificial Intelligence (AI) and Machine Learning (ML) algorithms are being deployed to optimize drilling parameters, predict equipment failures, and streamline production scheduling. This digital shift is crucial for maintaining operational excellence amidst a tightening global labor market for specialized engineering talent.</w:t>
      </w:r>
    </w:p>
    <w:bookmarkEnd w:id="25"/>
    <w:bookmarkEnd w:id="26"/>
    <w:bookmarkStart w:id="27" w:name="case-studies-from-kuwait-city-operations"/>
    <w:p>
      <w:pPr>
        <w:pStyle w:val="Heading2"/>
      </w:pPr>
      <w:r>
        <w:rPr>
          <w:bCs/>
          <w:b/>
        </w:rPr>
        <w:t xml:space="preserve">3. Case Studies from Kuwait City Operations</w:t>
      </w:r>
    </w:p>
    <w:p>
      <w:pPr>
        <w:pStyle w:val="FirstParagraph"/>
      </w:pPr>
      <w:r>
        <w:t xml:space="preserve">This section presents preliminary data from three major fields located in the vicinity of Kuwait City, demonstrating the impact of integrated engineering approaches.</w:t>
      </w:r>
    </w:p>
    <w:p>
      <w:pPr>
        <w:pStyle w:val="BodyText"/>
      </w:pPr>
      <w:r>
        <w:t xml:space="preserve">Metric</w:t>
      </w:r>
    </w:p>
    <w:bookmarkEnd w:id="27"/>
    <w:p>
      <w:pPr>
        <w:pStyle w:val="BodyText"/>
      </w:pPr>
      <w:r>
        <w:t xml:space="preserve">Baseline (Traditional Method)</w:t>
      </w:r>
    </w:p>
    <w:p>
      <w:pPr>
        <w:pStyle w:val="BodyText"/>
      </w:pPr>
      <w:r>
        <w:t xml:space="preserve">New Approach (AI-Optimized EOR)</w:t>
      </w:r>
    </w:p>
    <w:p>
      <w:pPr>
        <w:pStyle w:val="BodyText"/>
      </w:pPr>
      <w:r>
        <w:rPr>
          <w:bCs/>
          <w:b/>
        </w:rPr>
        <w:t xml:space="preserve">% Improvement</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Kuwait City: Strategies for Sustainable Reservoir Management</dc:title>
  <dc:creator/>
  <dc:language>en</dc:language>
  <cp:keywords/>
  <dcterms:created xsi:type="dcterms:W3CDTF">2026-07-29T06:59:29Z</dcterms:created>
  <dcterms:modified xsi:type="dcterms:W3CDTF">2026-07-29T06:59:29Z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