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0" w:name="X544a69a69f2a1f6df98a34e17398dc9ce1cd08f"/>
    <w:p>
      <w:pPr>
        <w:pStyle w:val="Heading1"/>
      </w:pPr>
      <w:r>
        <w:t xml:space="preserve">Synergizing Tradition and Innovation: The Evolving Role of the Petroleum Engineer in Saudi Arabia, Jeddah</w:t>
      </w:r>
    </w:p>
    <w:p>
      <w:pPr>
        <w:pStyle w:val="FirstParagraph"/>
      </w:pPr>
      <w:r>
        <w:rPr>
          <w:bCs/>
          <w:b/>
        </w:rPr>
        <w:t xml:space="preserve">Presentation Context:</w:t>
      </w:r>
      <w:r>
        <w:t xml:space="preserve"> </w:t>
      </w:r>
      <w:r>
        <w:t xml:space="preserve">Academic Symposium on Energy Sustainability</w:t>
      </w:r>
      <w:r>
        <w:br/>
      </w:r>
      <w:r>
        <w:rPr>
          <w:bCs/>
          <w:b/>
        </w:rPr>
        <w:t xml:space="preserve">Locus:</w:t>
      </w:r>
      <w:r>
        <w:t xml:space="preserve"> </w:t>
      </w:r>
      <w:r>
        <w:t xml:space="preserve">Jeddah, Saudi Arabia</w:t>
      </w:r>
      <w:r>
        <w:br/>
      </w:r>
      <w:r>
        <w:rPr>
          <w:iCs/>
          <w:i/>
        </w:rPr>
        <w:t xml:space="preserve">A focus on the transition from extraction excellence to integrated energy solutions.</w:t>
      </w:r>
    </w:p>
    <w:bookmarkEnd w:id="20"/>
    <w:bookmarkStart w:id="21" w:name="presentation-abstract"/>
    <w:p>
      <w:pPr>
        <w:pStyle w:val="Heading3"/>
      </w:pPr>
      <w:r>
        <w:rPr>
          <w:bCs/>
          <w:b/>
        </w:rPr>
        <w:t xml:space="preserve">Presentation Abstract</w:t>
      </w:r>
    </w:p>
    <w:p>
      <w:pPr>
        <w:pStyle w:val="FirstParagraph"/>
      </w:pPr>
      <w:r>
        <w:t xml:space="preserve">This poster presentation outlines the critical evolution of the petroleum engineer’s role within the Kingdom of Saudi Arabia, with a specific geographic and strategic focus on Jeddah. While historically associated with production hubs in Eastern Province cities like Dhahran and Abqaiq, Jeddah has emerged as a pivotal command center for global energy trading, engineering consulting, and technological innovation. This document argues that the modern Petroleum Engineer in Saudi Arabia is no longer solely focused on reservoir extraction but must act as an interdisciplinary leader integrating data science, carbon capture technologies (CCS), and international market dynamics. The presentation details how Jeddah’s status as a gateway to global commerce influences engineering practices, emphasizing sustainable development goals aligned with Vision 2030.</w:t>
      </w:r>
    </w:p>
    <w:bookmarkEnd w:id="21"/>
    <w:bookmarkStart w:id="23" w:name="introduction-the-new-paradigm"/>
    <w:p>
      <w:pPr>
        <w:pStyle w:val="Heading2"/>
      </w:pPr>
      <w:r>
        <w:rPr>
          <w:bCs/>
          <w:b/>
        </w:rPr>
        <w:t xml:space="preserve">1. Introduction: The New Paradigm</w:t>
      </w:r>
    </w:p>
    <w:p>
      <w:pPr>
        <w:pStyle w:val="FirstParagraph"/>
      </w:pPr>
      <w:r>
        <w:t xml:space="preserve">The narrative of petroleum engineering has traditionally been one of extraction efficiency and reservoir management. However, the geopolitical and economic landscape is shifting rapidly. In Saudi Arabia, the national strategy known as "Vision 2030" mandates a diversification away from crude oil dependency while maintaining robust hydrocarbon production capabilities to fund this transition. Within this framework, Jeddah plays a unique and underappreciated role in the engineering sector.</w:t>
      </w:r>
    </w:p>
    <w:p>
      <w:pPr>
        <w:pStyle w:val="BodyText"/>
      </w:pPr>
      <w:r>
        <w:t xml:space="preserve">Saudi Arabia remains one of the world's largest energy exporters. The complexity of managing these reserves requires sophisticated engineering oversight. While upstream operations are physical, their management is increasingly digital and centralized. Jeddah, as a major metropolitan hub on the Red Sea coast, hosts numerous international service companies (IOCs) and joint ventures that drive global innovation in drilling technologies and reservoir simulation.</w:t>
      </w:r>
    </w:p>
    <w:bookmarkStart w:id="22" w:name="the-engineer-as-integrator"/>
    <w:p>
      <w:pPr>
        <w:pStyle w:val="Heading3"/>
      </w:pPr>
      <w:r>
        <w:t xml:space="preserve">The Engineer as Integrator</w:t>
      </w:r>
    </w:p>
    <w:p>
      <w:pPr>
        <w:pStyle w:val="FirstParagraph"/>
      </w:pPr>
      <w:r>
        <w:t xml:space="preserve">In this new paradigm, the Petroleum Engineer is not merely a technician but an integrator. They must bridge the gap between physical geology and economic strategy. This requires a skill set that encompasses traditional rock mechanics alongside macroeconomic analysis, environmental compliance, and digital twin technologies.</w:t>
      </w:r>
    </w:p>
    <w:bookmarkEnd w:id="22"/>
    <w:bookmarkEnd w:id="23"/>
    <w:bookmarkStart w:id="24" w:name="jeddah-the-strategic-engineering-hub"/>
    <w:p>
      <w:pPr>
        <w:pStyle w:val="Heading2"/>
      </w:pPr>
      <w:r>
        <w:rPr>
          <w:bCs/>
          <w:b/>
        </w:rPr>
        <w:t xml:space="preserve">2. Jeddah: The Strategic Engineering Hub</w:t>
      </w:r>
    </w:p>
    <w:p>
      <w:pPr>
        <w:pStyle w:val="FirstParagraph"/>
      </w:pPr>
      <w:r>
        <w:t xml:space="preserve">Jeddah is often recognized for its historical significance as the gateway to Makkah and its bustling port. However, in the context of energy academia and industry, Jeddah serves as a critical nexus for engineering consultation and global trade logistics. Understanding Jeddah's specific impact on petroleum engineering involves analyzing three key dimensions:</w:t>
      </w:r>
    </w:p>
    <w:p>
      <w:pPr>
        <w:numPr>
          <w:ilvl w:val="0"/>
          <w:numId w:val="1001"/>
        </w:numPr>
        <w:pStyle w:val="Compact"/>
      </w:pPr>
      <w:r>
        <w:rPr>
          <w:bCs/>
          <w:b/>
        </w:rPr>
        <w:t xml:space="preserve">Logistics and Supply Chain Engineering:</w:t>
      </w:r>
    </w:p>
    <w:p>
      <w:pPr>
        <w:numPr>
          <w:ilvl w:val="0"/>
          <w:numId w:val="1001"/>
        </w:numPr>
        <w:pStyle w:val="Compact"/>
      </w:pPr>
      <w:r>
        <w:rPr>
          <w:bCs/>
          <w:b/>
        </w:rPr>
        <w:t xml:space="preserve">Digital Innovation and Data Centers:</w:t>
      </w:r>
    </w:p>
    <w:p>
      <w:pPr>
        <w:numPr>
          <w:ilvl w:val="0"/>
          <w:numId w:val="1001"/>
        </w:numPr>
        <w:pStyle w:val="Compact"/>
      </w:pPr>
      <w:r>
        <w:rPr>
          <w:bCs/>
          <w:b/>
        </w:rPr>
        <w:t xml:space="preserve">International Collaborations:</w:t>
      </w:r>
    </w:p>
    <w:bookmarkEnd w:id="24"/>
    <w:bookmarkStart w:id="29" w:name="X5db1d42444dff1ecbbab0a4782297dffea4c4e0"/>
    <w:p>
      <w:pPr>
        <w:pStyle w:val="Heading2"/>
      </w:pPr>
      <w:r>
        <w:rPr>
          <w:bCs/>
          <w:b/>
        </w:rPr>
        <w:t xml:space="preserve">3. Technical Focus Areas for the Modern Engineer</w:t>
      </w:r>
    </w:p>
    <w:bookmarkStart w:id="25" w:name="a.-enhanced-oil-recovery-eor"/>
    <w:p>
      <w:pPr>
        <w:pStyle w:val="Heading3"/>
      </w:pPr>
      <w:r>
        <w:rPr>
          <w:bCs/>
          <w:b/>
        </w:rPr>
        <w:t xml:space="preserve">A. Enhanced Oil Recovery (EOR)</w:t>
      </w:r>
    </w:p>
    <w:p>
      <w:pPr>
        <w:pStyle w:val="FirstParagraph"/>
      </w:pPr>
      <w:r>
        <w:t xml:space="preserve">Saudi Arabia’s reserves are largely mature fields. Maximizing recovery factors is paramount. Modern engineers in Jeddah and the wider Kingdom are focusing on CO2-EOR (Carbon Dioxide Enhanced Oil Recovery). This technology involves injecting CO2 into reservoirs to lower oil viscosity and increase pressure, thereby pushing more oil to the surface while sequestering carbon underground.</w:t>
      </w:r>
    </w:p>
    <w:bookmarkEnd w:id="25"/>
    <w:bookmarkStart w:id="26" w:name="b.-digital-twins-and-ai"/>
    <w:p>
      <w:pPr>
        <w:pStyle w:val="Heading3"/>
      </w:pPr>
      <w:r>
        <w:rPr>
          <w:bCs/>
          <w:b/>
        </w:rPr>
        <w:t xml:space="preserve">B. Digital Twins and AI</w:t>
      </w:r>
    </w:p>
    <w:p>
      <w:pPr>
        <w:pStyle w:val="FirstParagraph"/>
      </w:pPr>
      <w:r>
        <w:t xml:space="preserve">The creation of "Digital Twins"—virtual replicas of physical assets—is revolutionizing maintenance and prediction. Engineers in Saudi Arabia are pioneering the use of real-time sensor data to simulate well performance. This reduces downtime and optimizes production rates, a critical efficiency metric for the Kingdom's economy.</w:t>
      </w:r>
    </w:p>
    <w:bookmarkEnd w:id="26"/>
    <w:bookmarkStart w:id="27" w:name="c.-environmental-sustainability"/>
    <w:p>
      <w:pPr>
        <w:pStyle w:val="Heading3"/>
      </w:pPr>
      <w:r>
        <w:rPr>
          <w:bCs/>
          <w:b/>
        </w:rPr>
        <w:t xml:space="preserve">C. Environmental Sustainability</w:t>
      </w:r>
    </w:p>
    <w:p>
      <w:pPr>
        <w:pStyle w:val="FirstParagraph"/>
      </w:pPr>
      <w:r>
        <w:t xml:space="preserve">The role of the Petroleum Engineer now includes significant environmental stewardship. This involves designing drilling processes that minimize land disturbance and managing produced water recycling systems. In Jeddah, coastal engineering considerations are also relevant, particularly concerning offshore platform safety and marine ecosystem protection.</w:t>
      </w:r>
    </w:p>
    <w:bookmarkEnd w:id="27"/>
    <w:bookmarkStart w:id="28" w:name="d.-hydrogen-economy-transition"/>
    <w:p>
      <w:pPr>
        <w:pStyle w:val="Heading3"/>
      </w:pPr>
      <w:r>
        <w:rPr>
          <w:bCs/>
          <w:b/>
        </w:rPr>
        <w:t xml:space="preserve">D. Hydrogen Economy Transition</w:t>
      </w:r>
    </w:p>
    <w:p>
      <w:pPr>
        <w:pStyle w:val="FirstParagraph"/>
      </w:pPr>
      <w:r>
        <w:t xml:space="preserve">Saudi Arabia aims to be a leading exporter of green and blue hydrogen. Petroleum engineers are adapting their skills to design infrastructure for hydrogen storage and transport, leveraging existing hydrocarbon expertise to pivot toward cleaner energy vectors.</w:t>
      </w:r>
    </w:p>
    <w:bookmarkEnd w:id="28"/>
    <w:bookmarkEnd w:id="29"/>
    <w:bookmarkStart w:id="30" w:name="Xdf03611b23e44fc8868881e34bf9b3c2f375219"/>
    <w:p>
      <w:pPr>
        <w:pStyle w:val="Heading2"/>
      </w:pPr>
      <w:r>
        <w:rPr>
          <w:bCs/>
          <w:b/>
        </w:rPr>
        <w:t xml:space="preserve">4. Academic Implications and Educational Strategy</w:t>
      </w:r>
    </w:p>
    <w:p>
      <w:pPr>
        <w:pStyle w:val="FirstParagraph"/>
      </w:pPr>
      <w:r>
        <w:t xml:space="preserve">The academic presentation of petroleum engineering in Jeddah must reflect these industry shifts. Universities in Saudi Arabia are revising their curricula to include:</w:t>
      </w:r>
    </w:p>
    <w:p>
      <w:pPr>
        <w:numPr>
          <w:ilvl w:val="0"/>
          <w:numId w:val="1002"/>
        </w:numPr>
        <w:pStyle w:val="Compact"/>
      </w:pPr>
      <w:r>
        <w:rPr>
          <w:bCs/>
          <w:b/>
        </w:rPr>
        <w:t xml:space="preserve">Cross-Disciplinary Courses:</w:t>
      </w:r>
      <w:r>
        <w:t xml:space="preserve"> </w:t>
      </w:r>
      <w:r>
        <w:t xml:space="preserve">Integrating environmental science, computer science (coding for data analytics), and economics into the core petroleum engineering degree.</w:t>
      </w:r>
    </w:p>
    <w:p>
      <w:pPr>
        <w:numPr>
          <w:ilvl w:val="0"/>
          <w:numId w:val="1002"/>
        </w:numPr>
        <w:pStyle w:val="Compact"/>
      </w:pPr>
      <w:r>
        <w:rPr>
          <w:bCs/>
          <w:b/>
        </w:rPr>
        <w:t xml:space="preserve">Sustainability Modules:</w:t>
      </w:r>
      <w:r>
        <w:t xml:space="preserve"> </w:t>
      </w:r>
      <w:r>
        <w:t xml:space="preserve">Mandatory coursework on carbon capture, utilization, and storage (CCUS) technologies.</w:t>
      </w:r>
    </w:p>
    <w:p>
      <w:pPr>
        <w:numPr>
          <w:ilvl w:val="0"/>
          <w:numId w:val="1002"/>
        </w:numPr>
        <w:pStyle w:val="Compact"/>
      </w:pPr>
      <w:r>
        <w:rPr>
          <w:bCs/>
          <w:b/>
        </w:rPr>
        <w:t xml:space="preserve">Cultural Competence:</w:t>
      </w:r>
      <w:r>
        <w:t xml:space="preserve"> </w:t>
      </w:r>
      <w:r>
        <w:t xml:space="preserve">Given Jeddah’s international nature, engineers must be trained to work in diverse teams with global standards of safety and ethics.</w:t>
      </w:r>
    </w:p>
    <w:p>
      <w:pPr>
        <w:pStyle w:val="FirstParagraph"/>
      </w:pPr>
      <w:r>
        <w:t xml:space="preserve">The goal is to produce graduates who are not only technically proficient but also adaptable leaders capable of navigating the complex transition toward a sustainable energy future. The academic discourse in Jeddah serves as a testing ground for these new pedagogical approaches, influencing educational standards across the broader Middle East region.</w:t>
      </w:r>
    </w:p>
    <w:bookmarkEnd w:id="30"/>
    <w:bookmarkStart w:id="31" w:name="conclusion"/>
    <w:p>
      <w:pPr>
        <w:pStyle w:val="Heading2"/>
      </w:pPr>
      <w:r>
        <w:rPr>
          <w:bCs/>
          <w:b/>
        </w:rPr>
        <w:t xml:space="preserve">5. Conclusion</w:t>
      </w:r>
    </w:p>
    <w:p>
      <w:pPr>
        <w:pStyle w:val="FirstParagraph"/>
      </w:pPr>
      <w:r>
        <w:t xml:space="preserve">The role of the Petroleum Engineer in Saudi Arabia is undergoing a profound transformation. It is moving from a singular focus on extraction to a holistic approach that includes sustainability, digitalization, and global integration. Jeddah stands at the forefront of this change as a hub for international collaboration and technological infrastructure.</w:t>
      </w:r>
    </w:p>
    <w:p>
      <w:pPr>
        <w:pStyle w:val="BodyText"/>
      </w:pPr>
      <w:r>
        <w:t xml:space="preserve">For the academic community in Jeddah, presenting these advancements is crucial. It highlights that petroleum engineering remains a dynamic, vital discipline within the Kingdom’s economy. By emphasizing innovation and sustainability, Saudi Arabia is positioning its engineers as global leaders in energy transition solutions. The future of this industry relies on continuous adaptation, rigorous academic research, and strategic geographic leveraging—qualities epitomized by the evolving landscape of Jeddah.</w:t>
      </w:r>
    </w:p>
    <w:bookmarkEnd w:id="31"/>
    <w:bookmarkStart w:id="32" w:name="references-and-further-reading"/>
    <w:p>
      <w:pPr>
        <w:pStyle w:val="Heading2"/>
      </w:pPr>
      <w:r>
        <w:rPr>
          <w:bCs/>
          <w:b/>
        </w:rPr>
        <w:t xml:space="preserve">6. References and Further Reading</w:t>
      </w:r>
    </w:p>
    <w:p>
      <w:pPr>
        <w:numPr>
          <w:ilvl w:val="0"/>
          <w:numId w:val="1003"/>
        </w:numPr>
        <w:pStyle w:val="Compact"/>
      </w:pPr>
      <w:r>
        <w:t xml:space="preserve">Saudi Vision 2030 Framework for Energy Transition.</w:t>
      </w:r>
    </w:p>
    <w:p>
      <w:pPr>
        <w:numPr>
          <w:ilvl w:val="0"/>
          <w:numId w:val="1003"/>
        </w:numPr>
        <w:pStyle w:val="Compact"/>
      </w:pPr>
      <w:r>
        <w:t xml:space="preserve">Saudi Aramco Annual Reports on Reservoir Management and EOR technologies.</w:t>
      </w:r>
    </w:p>
    <w:p>
      <w:pPr>
        <w:numPr>
          <w:ilvl w:val="0"/>
          <w:numId w:val="1003"/>
        </w:numPr>
        <w:pStyle w:val="Compact"/>
      </w:pPr>
      <w:r>
        <w:t xml:space="preserve">King Abdulaziz University (KAU) Faculty of Engineering Research Publications on Digital Oilfields.</w:t>
      </w:r>
    </w:p>
    <w:p>
      <w:pPr>
        <w:numPr>
          <w:ilvl w:val="0"/>
          <w:numId w:val="1003"/>
        </w:numPr>
        <w:pStyle w:val="Compact"/>
      </w:pPr>
      <w:r>
        <w:t xml:space="preserve">OPEC Monthly Oil Market Reports: Regional Analysis of the Red Sea Basin.</w:t>
      </w:r>
    </w:p>
    <w:bookmarkEnd w:id="32"/>
    <w:p>
      <w:pPr>
        <w:pStyle w:val="FirstParagraph"/>
      </w:pPr>
      <w:r>
        <w:rPr>
          <w:bCs/>
          <w:b/>
        </w:rPr>
        <w:t xml:space="preserve">Contact Information:</w:t>
      </w:r>
      <w:r>
        <w:br/>
      </w:r>
      <w:r>
        <w:t xml:space="preserve">Department of Petroleum Engineering</w:t>
      </w:r>
      <w:r>
        <w:br/>
      </w:r>
      <w:r>
        <w:t xml:space="preserve">Academic Symposium, Jeddah, Saudi Arabia</w:t>
      </w:r>
      <w:r>
        <w:br/>
      </w:r>
      <w:r>
        <w:t xml:space="preserve">Email: engineering.research@jeddah-symposium.sa | Website: www.jeddahenergyfuture.org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Saudi Arabia: Jeddah as a Hub for Innovation</dc:title>
  <dc:creator/>
  <dc:language>en</dc:language>
  <cp:keywords/>
  <dcterms:created xsi:type="dcterms:W3CDTF">2026-07-29T11:48:58Z</dcterms:created>
  <dcterms:modified xsi:type="dcterms:W3CDTF">2026-07-29T11:48:58Z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