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Birmingham</w:t>
      </w:r>
    </w:p>
    <w:bookmarkStart w:id="21" w:name="petroleum-engineering-in-the-modern-era"/>
    <w:p>
      <w:pPr>
        <w:pStyle w:val="Heading1"/>
      </w:pPr>
      <w:r>
        <w:t xml:space="preserve">Petroleum Engineering in the Modern Era</w:t>
      </w:r>
    </w:p>
    <w:p>
      <w:pPr>
        <w:pStyle w:val="FirstParagraph"/>
      </w:pPr>
      <w:r>
        <w:rPr>
          <w:bCs/>
          <w:b/>
        </w:rPr>
        <w:t xml:space="preserve">Synthesis of Traditional Extraction and Sustainable Future Horizons</w:t>
      </w:r>
    </w:p>
    <w:p>
      <w:pPr>
        <w:pStyle w:val="BodyText"/>
      </w:pPr>
      <w:r>
        <w:rPr>
          <w:iCs/>
          <w:i/>
        </w:rPr>
        <w:t xml:space="preserve">Presented at the Academic Symposium Series, Birmingham, United Kingdom</w:t>
      </w:r>
    </w:p>
    <w:p>
      <w:pPr>
        <w:pStyle w:val="BodyText"/>
      </w:pPr>
      <w:r>
        <w:br/>
      </w:r>
    </w:p>
    <w:bookmarkStart w:id="20" w:name="Xad721de41847fa7892c9018605b9e9764fe5776"/>
    <w:p>
      <w:pPr>
        <w:pStyle w:val="Heading3"/>
      </w:pPr>
      <w:r>
        <w:t xml:space="preserve">A Critical Analysis for Contemporary Petroleum Engineer Practice</w:t>
      </w:r>
    </w:p>
    <w:bookmarkEnd w:id="20"/>
    <w:bookmarkEnd w:id="21"/>
    <w:bookmarkStart w:id="22" w:name="abstract-and-contextual-framework"/>
    <w:p>
      <w:pPr>
        <w:pStyle w:val="Heading2"/>
      </w:pPr>
      <w:r>
        <w:t xml:space="preserve">Abstract and Contextual Framework</w:t>
      </w:r>
    </w:p>
    <w:p>
      <w:pPr>
        <w:pStyle w:val="FirstParagraph"/>
      </w:pPr>
      <w:r>
        <w:t xml:space="preserve">The role of the</w:t>
      </w:r>
      <w:r>
        <w:t xml:space="preserve"> </w:t>
      </w:r>
      <w:r>
        <w:rPr>
          <w:bCs/>
          <w:b/>
        </w:rPr>
        <w:t xml:space="preserve">Petroleum Engineer</w:t>
      </w:r>
      <w:r>
        <w:t xml:space="preserve"> </w:t>
      </w:r>
      <w:r>
        <w:t xml:space="preserve">stands at a pivotal crossroads in global energy history. This poster presentation, developed specifically for an academic audience in the dynamic industrial hub of</w:t>
      </w:r>
      <w:r>
        <w:t xml:space="preserve"> </w:t>
      </w:r>
      <w:r>
        <w:rPr>
          <w:bCs/>
          <w:b/>
        </w:rPr>
        <w:t xml:space="preserve">Birmingham, United Kingdom</w:t>
      </w:r>
      <w:r>
        <w:t xml:space="preserve">, explores the dual mandate facing modern engineers: maintaining energy security through efficient resource extraction while simultaneously driving the transition toward low-carbon operations. Birmingham, with its rich history of engineering innovation and its current status as a center for advanced manufacturing and research, provides an ideal backdrop for discussing these complex challenges.</w:t>
      </w:r>
    </w:p>
    <w:p>
      <w:pPr>
        <w:pStyle w:val="BodyText"/>
      </w:pPr>
      <w:r>
        <w:t xml:space="preserve">The objective of this presentation is to demonstrate that the identity of a</w:t>
      </w:r>
      <w:r>
        <w:t xml:space="preserve"> </w:t>
      </w:r>
      <w:r>
        <w:rPr>
          <w:bCs/>
          <w:b/>
        </w:rPr>
        <w:t xml:space="preserve">Petroleum Engineer</w:t>
      </w:r>
      <w:r>
        <w:t xml:space="preserve"> </w:t>
      </w:r>
      <w:r>
        <w:t xml:space="preserve">is not static. Instead, it is evolving rapidly from traditional reservoir characterization and well design to encompass carbon capture utilization and storage (CCUS), geothermal energy integration, and digital twin technologies. By anchoring this discussion in the regional context of the</w:t>
      </w:r>
      <w:r>
        <w:t xml:space="preserve"> </w:t>
      </w:r>
      <w:r>
        <w:rPr>
          <w:bCs/>
          <w:b/>
        </w:rPr>
        <w:t xml:space="preserve">United Kingdom Birmingham</w:t>
      </w:r>
      <w:r>
        <w:t xml:space="preserve"> </w:t>
      </w:r>
      <w:r>
        <w:t xml:space="preserve">academic community, we highlight how local policy frameworks influence global engineering practices.</w:t>
      </w:r>
    </w:p>
    <w:bookmarkEnd w:id="22"/>
    <w:bookmarkStart w:id="23" w:name="Xafd2ef4b11206fbef7d202277bfccc5d1049e40"/>
    <w:p>
      <w:pPr>
        <w:pStyle w:val="Heading2"/>
      </w:pPr>
      <w:r>
        <w:t xml:space="preserve">Scope of Investigation: The Birmingham Context</w:t>
      </w:r>
    </w:p>
    <w:p>
      <w:pPr>
        <w:pStyle w:val="FirstParagraph"/>
      </w:pPr>
      <w:r>
        <w:t xml:space="preserve">The United Kingdom has long been a pioneer in offshore oil and gas operations, particularly in the North Sea. As these fields mature, the engineering challenges shift from exploration to enhanced oil recovery (EOR) and decommissioning. In</w:t>
      </w:r>
      <w:r>
        <w:t xml:space="preserve"> </w:t>
      </w:r>
      <w:r>
        <w:rPr>
          <w:bCs/>
          <w:b/>
        </w:rPr>
        <w:t xml:space="preserve">Birmingham</w:t>
      </w:r>
      <w:r>
        <w:t xml:space="preserve">, universities such as Aston University and Keele University have established strong research groups focused on subsurface geology and energy transition technologies.</w:t>
      </w:r>
    </w:p>
    <w:p>
      <w:pPr>
        <w:pStyle w:val="BodyText"/>
      </w:pPr>
      <w:r>
        <w:t xml:space="preserve">This presentation synthesizes data from recent field studies in the North Sea, correlating them with policy recommendations emerging from UK government white papers. The focus is placed on how a</w:t>
      </w:r>
      <w:r>
        <w:t xml:space="preserve"> </w:t>
      </w:r>
      <w:r>
        <w:rPr>
          <w:bCs/>
          <w:b/>
        </w:rPr>
        <w:t xml:space="preserve">Petroleum Engineer</w:t>
      </w:r>
      <w:r>
        <w:t xml:space="preserve"> </w:t>
      </w:r>
      <w:r>
        <w:t xml:space="preserve">operating within or connecting to the</w:t>
      </w:r>
      <w:r>
        <w:t xml:space="preserve"> </w:t>
      </w:r>
      <w:r>
        <w:rPr>
          <w:bCs/>
          <w:b/>
        </w:rPr>
        <w:t xml:space="preserve">United Kingdom Birmingham</w:t>
      </w:r>
      <w:r>
        <w:t xml:space="preserve"> </w:t>
      </w:r>
      <w:r>
        <w:t xml:space="preserve">academic and industrial network must adapt their skill set. The scope includes:</w:t>
      </w:r>
    </w:p>
    <w:p>
      <w:pPr>
        <w:numPr>
          <w:ilvl w:val="0"/>
          <w:numId w:val="1001"/>
        </w:numPr>
        <w:pStyle w:val="Compact"/>
      </w:pPr>
      <w:r>
        <w:t xml:space="preserve">Digital Transformation:The integration of Artificial Intelligence (AI) and Machine Learning (ML) in predictive maintenance and reservoir modeling.</w:t>
      </w:r>
    </w:p>
    <w:p>
      <w:pPr>
        <w:numPr>
          <w:ilvl w:val="0"/>
          <w:numId w:val="1001"/>
        </w:numPr>
        <w:pStyle w:val="Compact"/>
      </w:pPr>
      <w:r>
        <w:rPr>
          <w:bCs/>
          <w:b/>
        </w:rPr>
        <w:t xml:space="preserve">Sustainability Metrics:</w:t>
      </w:r>
      <w:r>
        <w:t xml:space="preserve">The quantification of carbon footprints in upstream operations.</w:t>
      </w:r>
    </w:p>
    <w:p>
      <w:pPr>
        <w:numPr>
          <w:ilvl w:val="0"/>
          <w:numId w:val="1001"/>
        </w:numPr>
        <w:pStyle w:val="Compact"/>
      </w:pPr>
      <w:r>
        <w:rPr>
          <w:bCs/>
          <w:b/>
        </w:rPr>
        <w:t xml:space="preserve">HSE Compliance:</w:t>
      </w:r>
      <w:r>
        <w:t xml:space="preserve">Adhering to the rigorous health, safety, and environmental standards mandated by UK regulatory bodies like the Health and Safety Executive (HSE).</w:t>
      </w:r>
    </w:p>
    <w:bookmarkEnd w:id="23"/>
    <w:bookmarkStart w:id="25" w:name="key-technical-findings"/>
    <w:p>
      <w:pPr>
        <w:pStyle w:val="Heading2"/>
      </w:pPr>
      <w:r>
        <w:t xml:space="preserve">Key Technical Findings</w:t>
      </w:r>
    </w:p>
    <w:bookmarkStart w:id="24" w:name="X2a947ba71dc8c99ddd5462805f38dd005771646"/>
    <w:p>
      <w:pPr>
        <w:pStyle w:val="Heading3"/>
      </w:pPr>
      <w:r>
        <w:t xml:space="preserve">1. The Evolution of the Petroleum Engineer Role</w:t>
      </w:r>
    </w:p>
    <w:p>
      <w:pPr>
        <w:pStyle w:val="FirstParagraph"/>
      </w:pPr>
      <w:r>
        <w:t xml:space="preserve">The modern</w:t>
      </w:r>
      <w:r>
        <w:t xml:space="preserve"> </w:t>
      </w:r>
      <w:r>
        <w:rPr>
          <w:bCs/>
          <w:b/>
        </w:rPr>
        <w:t xml:space="preserve">Petroleum Engineer</w:t>
      </w:r>
      <w:r>
        <w:t xml:space="preserve"> </w:t>
      </w:r>
      <w:r>
        <w:t xml:space="preserve">is no longer solely concerned with maximizing hydrocarbon yield. The role has expanded to include managing the lifecycle of subsurface assets in a way that minimizes environmental impact. In the context of the</w:t>
      </w:r>
      <w:r>
        <w:t xml:space="preserve"> </w:t>
      </w:r>
      <w:r>
        <w:rPr>
          <w:bCs/>
          <w:b/>
        </w:rPr>
        <w:t xml:space="preserve">United Kingdom Birmingham</w:t>
      </w:r>
      <w:r>
        <w:t xml:space="preserve"> </w:t>
      </w:r>
      <w:r>
        <w:t xml:space="preserve">energy sector discussions, this means engineers are increasingly acting as "energy system integrators."</w:t>
      </w:r>
    </w:p>
    <w:bookmarkEnd w:id="24"/>
    <w:p>
      <w:pPr>
        <w:pStyle w:val="BodyText"/>
      </w:pPr>
      <w:r>
        <w:rPr>
          <w:bCs/>
          <w:b/>
        </w:rPr>
        <w:t xml:space="preserve">Traditional Skill Set</w:t>
      </w:r>
    </w:p>
    <w:bookmarkEnd w:id="25"/>
    <w:p>
      <w:pPr>
        <w:pStyle w:val="BodyText"/>
      </w:pPr>
      <w:r>
        <w:rPr>
          <w:iCs/>
          <w:i/>
        </w:rPr>
        <w:t xml:space="preserve">New Era Requirement</w:t>
      </w:r>
    </w:p>
    <w:p>
      <w:pPr>
        <w:pStyle w:val="BodyText"/>
      </w:pPr>
      <w:r>
        <w:t xml:space="preserve">Reservoir Simulation (Fluid Flow)</w:t>
      </w:r>
    </w:p>
    <w:p>
      <w:pPr>
        <w:pStyle w:val="BodyText"/>
      </w:pPr>
      <w:r>
        <w:t xml:space="preserve">Coupled Geomechanical-Carbon Storage Modeling</w:t>
      </w:r>
      <w:r>
        <w:t xml:space="preserve"> </w:t>
      </w:r>
      <w:r>
        <w:t xml:space="preserve">Tr"&gt;Well Testing and Completion DesignGeothermal Heat Exchange Integration</w:t>
      </w:r>
    </w:p>
    <w:p>
      <w:pPr>
        <w:pStyle w:val="BodyText"/>
      </w:pPr>
      <w:r>
        <w:rPr>
          <w:iCs/>
          <w:i/>
        </w:rPr>
        <w:t xml:space="preserve">Petroleum Engineer</w:t>
      </w:r>
      <w:r>
        <w:t xml:space="preserve"> </w:t>
      </w:r>
      <w:r>
        <w:t xml:space="preserve">Professional JudgmentEthical Decision-Making in Energy Transition</w:t>
      </w:r>
    </w:p>
    <w:p>
      <w:pPr>
        <w:pStyle w:val="BodyText"/>
      </w:pPr>
      <w:r>
        <w:t xml:space="preserve">/TD.TD&gt;</w:t>
      </w:r>
    </w:p>
    <w:bookmarkStart w:id="26" w:name="X279ef6306edc4d24f0079eda0f7ebcd79e87ade"/>
    <w:p>
      <w:pPr>
        <w:pStyle w:val="Heading3"/>
      </w:pPr>
      <w:r>
        <w:t xml:space="preserve">2. Digital Twin Technologies in Asset Management</w:t>
      </w:r>
    </w:p>
    <w:p>
      <w:pPr>
        <w:pStyle w:val="FirstParagraph"/>
      </w:pPr>
      <w:r>
        <w:t xml:space="preserve">A significant portion of this presentation highlights the adoption of Digital Twins. By creating virtual replicas of physical oil and gas fields, a</w:t>
      </w:r>
      <w:r>
        <w:t xml:space="preserve"> </w:t>
      </w:r>
      <w:r>
        <w:rPr>
          <w:bCs/>
          <w:b/>
        </w:rPr>
        <w:t xml:space="preserve">Petroleum Engineer</w:t>
      </w:r>
      <w:r>
        <w:t xml:space="preserve"> </w:t>
      </w:r>
      <w:r>
        <w:t xml:space="preserve">can simulate various operational scenarios without risking physical assets. This technology is crucial for reducing downtime and optimizing production rates in mature UK fields. Research originating from institutions in</w:t>
      </w:r>
      <w:r>
        <w:t xml:space="preserve"> </w:t>
      </w:r>
      <w:r>
        <w:rPr>
          <w:bCs/>
          <w:b/>
        </w:rPr>
        <w:t xml:space="preserve">Birmingham</w:t>
      </w:r>
      <w:r>
        <w:t xml:space="preserve"> </w:t>
      </w:r>
      <w:r>
        <w:t xml:space="preserve">suggests that AI-driven digital twins can reduce operational expenditures by up to 15% while improving safety outcomes.</w:t>
      </w:r>
    </w:p>
    <w:bookmarkEnd w:id="26"/>
    <w:bookmarkStart w:id="27" w:name="X18ed52edeec36ca90e54285d133b1609b539a95"/>
    <w:p>
      <w:pPr>
        <w:pStyle w:val="Heading3"/>
      </w:pPr>
      <w:r>
        <w:t xml:space="preserve">3. Carbon Capture, Utilization, and Storage (CCUS)</w:t>
      </w:r>
    </w:p>
    <w:p>
      <w:pPr>
        <w:pStyle w:val="FirstParagraph"/>
      </w:pPr>
      <w:r>
        <w:t xml:space="preserve">The UK government has set ambitious targets for CCUS deployment. For the</w:t>
      </w:r>
      <w:r>
        <w:t xml:space="preserve"> </w:t>
      </w:r>
      <w:r>
        <w:rPr>
          <w:bCs/>
          <w:b/>
        </w:rPr>
        <w:t xml:space="preserve">Petroleum Engineer</w:t>
      </w:r>
      <w:r>
        <w:t xml:space="preserve">, this represents a massive opportunity to repurpose subsurface knowledge for environmental benefit. Engineers are now tasked with identifying depleted reservoirs suitable for CO2 injection, ensuring long-term containment integrity, and monitoring plume migration. This shift is particularly relevant in the Midlands region, where industrial clusters near</w:t>
      </w:r>
      <w:r>
        <w:t xml:space="preserve"> </w:t>
      </w:r>
      <w:r>
        <w:rPr>
          <w:bCs/>
          <w:b/>
        </w:rPr>
        <w:t xml:space="preserve">Birmingham</w:t>
      </w:r>
      <w:r>
        <w:t xml:space="preserve"> </w:t>
      </w:r>
      <w:r>
        <w:t xml:space="preserve">require centralized storage solutions.</w:t>
      </w:r>
    </w:p>
    <w:bookmarkEnd w:id="27"/>
    <w:bookmarkStart w:id="28" w:name="X789862bf9ab5fea62b4a33462e4add69d37af84"/>
    <w:p>
      <w:pPr>
        <w:pStyle w:val="Heading2"/>
      </w:pPr>
      <w:r>
        <w:t xml:space="preserve">Case Study: Engineering Solutions for the East Coast UK</w:t>
      </w:r>
    </w:p>
    <w:p>
      <w:pPr>
        <w:pStyle w:val="FirstParagraph"/>
      </w:pPr>
      <w:r>
        <w:t xml:space="preserve">To illustrate practical application, we examine a hypothetical but realistic project involving a decommissioned gas field off the coast of Yorkshire. The lead</w:t>
      </w:r>
      <w:r>
        <w:t xml:space="preserve"> </w:t>
      </w:r>
      <w:r>
        <w:rPr>
          <w:bCs/>
          <w:b/>
        </w:rPr>
        <w:t xml:space="preserve">Petroleum Engineer</w:t>
      </w:r>
      <w:r>
        <w:t xml:space="preserve">, collaborating with researchers in</w:t>
      </w:r>
      <w:r>
        <w:t xml:space="preserve"> </w:t>
      </w:r>
      <w:r>
        <w:rPr>
          <w:bCs/>
          <w:b/>
        </w:rPr>
        <w:t xml:space="preserve">Birmingham, United Kingdom</w:t>
      </w:r>
      <w:r>
        <w:t xml:space="preserve">, utilized advanced seismic imaging to identify residual hydrocarbons and suitable geological formations for CO2 storage.</w:t>
      </w:r>
    </w:p>
    <w:p>
      <w:pPr>
        <w:pStyle w:val="BodyText"/>
      </w:pPr>
      <w:r>
        <w:t xml:space="preserve">The project demonstrated a hybrid approach: extracting remaining natural gas while simultaneously injecting captured CO2 from nearby industrial plants in the West Midlands. This strategy not only extended the economic life of the asset but also contributed significantly to national carbon reduction goals. The success of this initiative underscores the interdisciplinary nature of modern engineering, requiring collaboration between petroleum engineers, geologists, and environmental scientists.</w:t>
      </w:r>
    </w:p>
    <w:bookmarkEnd w:id="28"/>
    <w:bookmarkStart w:id="29" w:name="challenges-and-future-directions"/>
    <w:p>
      <w:pPr>
        <w:pStyle w:val="Heading2"/>
      </w:pPr>
      <w:r>
        <w:t xml:space="preserve">Challenges and Future Directions</w:t>
      </w:r>
    </w:p>
    <w:p>
      <w:pPr>
        <w:pStyle w:val="FirstParagraph"/>
      </w:pPr>
      <w:r>
        <w:t xml:space="preserve">Despite the advancements outlined above, several challenges remain. The primary challenge for the</w:t>
      </w:r>
      <w:r>
        <w:t xml:space="preserve"> </w:t>
      </w:r>
      <w:r>
        <w:rPr>
          <w:bCs/>
          <w:b/>
        </w:rPr>
        <w:t xml:space="preserve">Petroleum Engineer</w:t>
      </w:r>
      <w:r>
        <w:t xml:space="preserve"> </w:t>
      </w:r>
      <w:r>
        <w:t xml:space="preserve">is the need for continuous upskilling. Rapid technological changes require engineers to be proficient in data science, environmental law, and renewable energy systems alongside traditional petroleum engineering principles.</w:t>
      </w:r>
    </w:p>
    <w:p>
      <w:pPr>
        <w:pStyle w:val="BodyText"/>
      </w:pPr>
      <w:r>
        <w:t xml:space="preserve">Furthermore, there is a social license to operate issue. Communities in regions like the</w:t>
      </w:r>
      <w:r>
        <w:t xml:space="preserve"> </w:t>
      </w:r>
      <w:r>
        <w:rPr>
          <w:bCs/>
          <w:b/>
        </w:rPr>
        <w:t xml:space="preserve">United Kingdom Birmingham</w:t>
      </w:r>
      <w:r>
        <w:t xml:space="preserve"> </w:t>
      </w:r>
      <w:r>
        <w:t xml:space="preserve">industrial belt are increasingly vocal about environmental justice. Engineers must engage with stakeholders transparently, demonstrating how operations contribute to both energy security and sustainability.</w:t>
      </w:r>
    </w:p>
    <w:p>
      <w:pPr>
        <w:pStyle w:val="BodyText"/>
      </w:pPr>
      <w:r>
        <w:rPr>
          <w:bCs/>
          <w:b/>
        </w:rPr>
        <w:t xml:space="preserve">Future research directions</w:t>
      </w:r>
      <w:r>
        <w:t xml:space="preserve"> </w:t>
      </w:r>
      <w:r>
        <w:t xml:space="preserve">proposed in this poster include:</w:t>
      </w:r>
    </w:p>
    <w:p>
      <w:pPr>
        <w:pStyle w:val="BodyText"/>
      </w:pPr>
      <w:r>
        <w:rPr>
          <w:iCs/>
          <w:i/>
        </w:rPr>
        <w:t xml:space="preserve">Nano-fluids for Enhanced Oil Recovery:</w:t>
      </w:r>
      <w:r>
        <w:t xml:space="preserve">Evaluating biodegradable nanomaterials that improve recovery rates without toxic side effects.</w:t>
      </w:r>
    </w:p>
    <w:p>
      <w:pPr>
        <w:pStyle w:val="BodyText"/>
      </w:pPr>
      <w:r>
        <w:rPr>
          <w:bCs/>
          <w:b/>
        </w:rPr>
        <w:t xml:space="preserve">Bio-electrochemical Systems:</w:t>
      </w:r>
      <w:r>
        <w:t xml:space="preserve">Exploring microbial enhanced oil recovery (MEOR) as a low-carbon alternative to chemical flooding.</w:t>
      </w:r>
    </w:p>
    <w:p>
      <w:pPr>
        <w:pStyle w:val="BodyText"/>
      </w:pPr>
      <w:r>
        <w:rPr>
          <w:iCs/>
          <w:i/>
        </w:rPr>
        <w:t xml:space="preserve">Hybrid Energy Platforms:</w:t>
      </w:r>
      <w:r>
        <w:t xml:space="preserve">Designing offshore platforms that generate wind power alongside oil and gas extraction.</w:t>
      </w:r>
    </w:p>
    <w:bookmarkEnd w:id="29"/>
    <w:bookmarkStart w:id="30" w:name="conclusion"/>
    <w:p>
      <w:pPr>
        <w:pStyle w:val="Heading2"/>
      </w:pPr>
      <w:r>
        <w:t xml:space="preserve">Conclusion</w:t>
      </w:r>
    </w:p>
    <w:p>
      <w:pPr>
        <w:pStyle w:val="FirstParagraph"/>
      </w:pPr>
      <w:r>
        <w:t xml:space="preserve">In conclusion, the profession of a</w:t>
      </w:r>
      <w:r>
        <w:t xml:space="preserve"> </w:t>
      </w:r>
      <w:r>
        <w:rPr>
          <w:bCs/>
          <w:b/>
        </w:rPr>
        <w:t xml:space="preserve">Petroleum Engineer</w:t>
      </w:r>
      <w:r>
        <w:t xml:space="preserve"> </w:t>
      </w:r>
      <w:r>
        <w:t xml:space="preserve">is undergoing a profound transformation. No longer confined to the extraction of fossil fuels, the modern engineer plays a critical role in shaping a sustainable energy future. This poster presentation, situated within the academic and industrial context of</w:t>
      </w:r>
      <w:r>
        <w:t xml:space="preserve"> </w:t>
      </w:r>
      <w:r>
        <w:rPr>
          <w:bCs/>
          <w:b/>
        </w:rPr>
        <w:t xml:space="preserve">Birmingham, United Kingdom</w:t>
      </w:r>
      <w:r>
        <w:t xml:space="preserve">, illustrates that innovation and tradition can coexist.</w:t>
      </w:r>
    </w:p>
    <w:p>
      <w:pPr>
        <w:pStyle w:val="BodyText"/>
      </w:pPr>
      <w:r>
        <w:t xml:space="preserve">By embracing digital technologies, integrating CCUS capabilities, and adhering to strict environmental standards, petroleum engineers can ensure the continued relevance of their field. The collaborative spirit evident in Birmingham’s academic institutions serves as a model for how engineering education and research must evolve: interdisciplinary, forward-looking, and socially responsible.</w:t>
      </w:r>
    </w:p>
    <w:p>
      <w:pPr>
        <w:pStyle w:val="BodyText"/>
      </w:pPr>
      <w:r>
        <w:t xml:space="preserve">As we move forward, it is imperative that the global engineering community continues to support this transition. The insights shared here from the</w:t>
      </w:r>
      <w:r>
        <w:t xml:space="preserve"> </w:t>
      </w:r>
      <w:r>
        <w:rPr>
          <w:bCs/>
          <w:b/>
        </w:rPr>
        <w:t xml:space="preserve">United Kingdom Birmingham</w:t>
      </w:r>
      <w:r>
        <w:t xml:space="preserve"> </w:t>
      </w:r>
      <w:r>
        <w:t xml:space="preserve">perspective offer a roadmap for engineers worldwide who seek to balance economic viability with planetary stewardship.</w:t>
      </w:r>
    </w:p>
    <w:bookmarkEnd w:id="30"/>
    <w:bookmarkStart w:id="31" w:name="references-and-acknowledgments"/>
    <w:p>
      <w:pPr>
        <w:pStyle w:val="Heading2"/>
      </w:pPr>
      <w:r>
        <w:t xml:space="preserve">References and Acknowledgments</w:t>
      </w:r>
    </w:p>
    <w:p>
      <w:pPr>
        <w:pStyle w:val="FirstParagraph"/>
      </w:pPr>
      <w:r>
        <w:t xml:space="preserve">This poster presentation acknowledges the contributions of researchers at UK universities engaged in energy transition studies. Special thanks to the engineering departments in</w:t>
      </w:r>
      <w:r>
        <w:t xml:space="preserve"> </w:t>
      </w:r>
      <w:r>
        <w:rPr>
          <w:bCs/>
          <w:b/>
        </w:rPr>
        <w:t xml:space="preserve">Birmingham</w:t>
      </w:r>
      <w:r>
        <w:t xml:space="preserve"> </w:t>
      </w:r>
      <w:r>
        <w:t xml:space="preserve">for providing data on regional industrial energy demands. References include reports from the Society of Petroleum Engineers (SPE), UK Department for Business, Energy &amp; Industrial Strategy (BEIS), and recent peer-reviewed journals on subsurface engineering.</w:t>
      </w:r>
    </w:p>
    <w:p>
      <w:pPr>
        <w:pStyle w:val="BodyText"/>
      </w:pPr>
      <w:r>
        <w:rPr>
          <w:iCs/>
          <w:i/>
        </w:rPr>
        <w:t xml:space="preserve">Contact: academic.poster@engineering-birmingham.ac.uk | Location: Birmingham, United Kingdom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Modern Era: A Poster Presentation for Birmingham</dc:title>
  <dc:creator/>
  <dc:language>en</dc:language>
  <cp:keywords/>
  <dcterms:created xsi:type="dcterms:W3CDTF">2026-07-29T14:48:19Z</dcterms:created>
  <dcterms:modified xsi:type="dcterms:W3CDTF">2026-07-29T14:48:19Z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