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X5b83de0fdff2f50cbd5ae27055c22e0a3a80f63"/>
    <w:p>
      <w:pPr>
        <w:pStyle w:val="Heading1"/>
      </w:pPr>
      <w:r>
        <w:t xml:space="preserve">The Evolution and Future of Petroleum Engineering in the United Kingdom London</w:t>
      </w:r>
    </w:p>
    <w:p>
      <w:pPr>
        <w:pStyle w:val="FirstParagraph"/>
      </w:pPr>
      <w:r>
        <w:rPr>
          <w:bCs/>
          <w:b/>
        </w:rPr>
        <w:t xml:space="preserve">Presentation Title:</w:t>
      </w:r>
      <w:r>
        <w:t xml:space="preserve"> </w:t>
      </w:r>
      <w:r>
        <w:t xml:space="preserve">Navigating the Transition: Strategic Reservoir Management, Carbon Capture Integration, and Workforce Innovation in the North Sea Context.</w:t>
      </w:r>
    </w:p>
    <w:p>
      <w:pPr>
        <w:pStyle w:val="BodyText"/>
      </w:pPr>
      <w:r>
        <w:rPr>
          <w:iCs/>
          <w:i/>
        </w:rPr>
        <w:t xml:space="preserve">Presented by: [Your Name/Institution]</w:t>
      </w:r>
    </w:p>
    <w:p>
      <w:pPr>
        <w:pStyle w:val="BodyText"/>
      </w:pPr>
      <w:r>
        <w:rPr>
          <w:iCs/>
          <w:i/>
        </w:rPr>
        <w:t xml:space="preserve">Date of Presentation</w:t>
      </w:r>
      <w:r>
        <w:t xml:space="preserve">: October 2023</w:t>
      </w:r>
    </w:p>
    <w:p>
      <w:pPr>
        <w:pStyle w:val="BodyText"/>
      </w:pPr>
      <w:r>
        <w:rPr>
          <w:bCs/>
          <w:b/>
        </w:rPr>
        <w:t xml:space="preserve">Affiliation:</w:t>
      </w:r>
      <w:r>
        <w:t xml:space="preserve"> </w:t>
      </w:r>
      <w:r>
        <w:t xml:space="preserve">Department of Energy Engineering, United Kingdom London Research Institute.</w:t>
      </w:r>
    </w:p>
    <w:bookmarkEnd w:id="20"/>
    <w:bookmarkStart w:id="21" w:name="abstract"/>
    <w:p>
      <w:pPr>
        <w:pStyle w:val="Heading2"/>
      </w:pPr>
      <w:r>
        <w:t xml:space="preserve">Abstract</w:t>
      </w:r>
    </w:p>
    <w:p>
      <w:pPr>
        <w:pStyle w:val="FirstParagraph"/>
      </w:pPr>
      <w:r>
        <w:t xml:space="preserve">The energy landscape is undergoing a paradigm shift. While the global community moves toward renewable sources, petroleum engineering remains a critical discipline for ensuring energy security and managing the transition period. This poster presentation focuses on the unique position of Petroleum Engineering within the United Kingdom London academic and industrial ecosystem. As the capital of one of Europe’s leading financial centers for green investment, United Kingdom London serves as a nexus where traditional hydrocarbon expertise intersects with sustainable technologies. This document outlines current research trends in enhanced oil recovery (EOR), reservoir simulation, and the integration of Carbon Capture, Utilization, and Storage (CCUS) within the North Sea basin.</w:t>
      </w:r>
    </w:p>
    <w:p>
      <w:pPr>
        <w:pStyle w:val="BodyText"/>
      </w:pPr>
      <w:r>
        <w:t xml:space="preserve">We argue that Petroleum Engineers are not merely extractors of fossil fuels but are essential architects of a low-carbon energy future. By leveraging decades of geological data and subsurface engineering expertise accumulated in the United Kingdom London sector, we can decarbonize remaining hydrocarbon production and repurpose infrastructure for hydrogen storage and carbon sequestration. This presentation highlights case studies from recent projects centered in United Kingdom London, demonstrating how academic research is driving industrial innovation.</w:t>
      </w:r>
    </w:p>
    <w:bookmarkEnd w:id="21"/>
    <w:bookmarkStart w:id="22" w:name="Xdca6d152264c115055565a1a15a18156c073e4e"/>
    <w:p>
      <w:pPr>
        <w:pStyle w:val="Heading2"/>
      </w:pPr>
      <w:r>
        <w:t xml:space="preserve">Introduction: The Strategic Role of Petroleum Engineering</w:t>
      </w:r>
    </w:p>
    <w:p>
      <w:pPr>
        <w:pStyle w:val="FirstParagraph"/>
      </w:pPr>
      <w:r>
        <w:t xml:space="preserve">Petroleum engineering is often misunderstood in the context of the global energy transition. However, for institutions based in United Kingdom London and companies operating out of this hub, the role is evolving rapidly. The United Kingdom’s North Sea remains one of the world’s most mature oil and gas provinces. As fields age, recovery factors decrease, making advanced engineering techniques more vital than ever.</w:t>
      </w:r>
    </w:p>
    <w:p>
      <w:pPr>
        <w:pStyle w:val="BodyText"/>
      </w:pPr>
      <w:r>
        <w:t xml:space="preserve">The context of this presentation is specific to the regulatory and economic environment of the United Kingdom London. Here, policy directives from Westminster drive investment decisions made in City skyscrapers. The focus has shifted from mere production volume to "maximum recovery factor" with minimum carbon intensity. Petroleum Engineers in this region are tasked with solving complex problems: How do we extract remaining resources efficiently? How do we integrate renewable energy sources into offshore platforms? And how can the subsurface be used as a battery for renewable energy?</w:t>
      </w:r>
    </w:p>
    <w:bookmarkEnd w:id="22"/>
    <w:bookmarkStart w:id="26" w:name="key-research-themes"/>
    <w:p>
      <w:pPr>
        <w:pStyle w:val="Heading2"/>
      </w:pPr>
      <w:r>
        <w:t xml:space="preserve">Key Research Themes</w:t>
      </w:r>
    </w:p>
    <w:bookmarkStart w:id="23" w:name="X7d40f2e8869642080cd4188bb6f39b6cdec8d31"/>
    <w:p>
      <w:pPr>
        <w:pStyle w:val="Heading3"/>
      </w:pPr>
      <w:r>
        <w:t xml:space="preserve">1. Enhanced Oil Recovery (EOR) and CO₂ Injection</w:t>
      </w:r>
    </w:p>
    <w:p>
      <w:pPr>
        <w:pStyle w:val="FirstParagraph"/>
      </w:pPr>
      <w:r>
        <w:t xml:space="preserve">A significant portion of current research in United Kingdom London revolves around EOR techniques, specifically CO₂-EOR. This method involves injecting carbon dioxide into depleted reservoirs to lower the viscosity of residual oil, allowing it to flow more easily. Crucially, this process provides a dual benefit: it increases oil production while permanently storing carbon underground. Our data indicates that implementing CO₂-EOR in mature United Kingdom London fields can extend field life by up to 15 years while sequestering millions of tonnes of CO₂ annually.</w:t>
      </w:r>
    </w:p>
    <w:bookmarkEnd w:id="23"/>
    <w:bookmarkStart w:id="24" w:name="X2d416b35e29572d1d838b4cccee919c2fdeed8a"/>
    <w:p>
      <w:pPr>
        <w:pStyle w:val="Heading3"/>
      </w:pPr>
      <w:r>
        <w:t xml:space="preserve">2. Digitalization and AI in Reservoir Management</w:t>
      </w:r>
    </w:p>
    <w:p>
      <w:pPr>
        <w:pStyle w:val="FirstParagraph"/>
      </w:pPr>
      <w:r>
        <w:t xml:space="preserve">The integration of Artificial Intelligence (AI) and Machine Learning (ML) is transforming how Petroleum Engineers approach reservoir modeling. In the high-pressure academic environment of United Kingdom London, researchers are developing predictive algorithms that optimize well placement and production schedules in real-time. These tools reduce operational costs and minimize environmental footprint by preventing unnecessary drilling activities.</w:t>
      </w:r>
    </w:p>
    <w:bookmarkEnd w:id="24"/>
    <w:bookmarkStart w:id="25" w:name="hydrogen-storage-in-saline-aquifers"/>
    <w:p>
      <w:pPr>
        <w:pStyle w:val="Heading3"/>
      </w:pPr>
      <w:r>
        <w:t xml:space="preserve">3. Hydrogen Storage in Saline Aquifers</w:t>
      </w:r>
    </w:p>
    <w:p>
      <w:pPr>
        <w:pStyle w:val="FirstParagraph"/>
      </w:pPr>
      <w:r>
        <w:t xml:space="preserve">Beyond oil and gas, the subsurface is critical for storing renewable energy. Petroleum Engineers are applying their knowledge of porous media and capillary pressure to design safe hydrogen storage solutions in depleted gas fields and saline aquifers. This work is particularly relevant to United Kingdom London, where major energy firms are investing heavily in green hydrogen as part of the UK’s Net Zero strategy.</w:t>
      </w:r>
    </w:p>
    <w:bookmarkEnd w:id="25"/>
    <w:bookmarkEnd w:id="26"/>
    <w:bookmarkStart w:id="27" w:name="methodology"/>
    <w:p>
      <w:pPr>
        <w:pStyle w:val="Heading2"/>
      </w:pPr>
      <w:r>
        <w:t xml:space="preserve">Methodology</w:t>
      </w:r>
    </w:p>
    <w:p>
      <w:pPr>
        <w:pStyle w:val="FirstParagraph"/>
      </w:pPr>
      <w:r>
        <w:t xml:space="preserve">The research presented herein utilizes a multi-disciplinary approach combining numerical simulation, experimental rock mechanics, and economic analysis. The primary tools used include:</w:t>
      </w:r>
    </w:p>
    <w:p>
      <w:pPr>
        <w:numPr>
          <w:ilvl w:val="0"/>
          <w:numId w:val="1001"/>
        </w:numPr>
        <w:pStyle w:val="Compact"/>
      </w:pPr>
      <w:r>
        <w:rPr>
          <w:bCs/>
          <w:b/>
        </w:rPr>
        <w:t xml:space="preserve">Numerical Simulation:</w:t>
      </w:r>
      <w:r>
        <w:t xml:space="preserve"> </w:t>
      </w:r>
      <w:r>
        <w:t xml:space="preserve">Using reservoir simulators to model fluid flow in complex geological formations under various pressure conditions.</w:t>
      </w:r>
    </w:p>
    <w:p>
      <w:pPr>
        <w:numPr>
          <w:ilvl w:val="0"/>
          <w:numId w:val="1001"/>
        </w:numPr>
        <w:pStyle w:val="Compact"/>
      </w:pPr>
      <w:r>
        <w:t xml:space="preserve">Pilot Studies:: Analysis of data from pilot projects conducted in the Northern North Sea, managed by consortiums headquartered in United Kingdom London.</w:t>
      </w:r>
    </w:p>
    <w:p>
      <w:pPr>
        <w:numPr>
          <w:ilvl w:val="0"/>
          <w:numId w:val="1001"/>
        </w:numPr>
        <w:pStyle w:val="Compact"/>
      </w:pPr>
      <w:r>
        <w:rPr>
          <w:bCs/>
          <w:b/>
        </w:rPr>
        <w:t xml:space="preserve">Economic Modeling:</w:t>
      </w:r>
      <w:r>
        <w:t xml:space="preserve">: Assessing the Levelized Cost of Carbon Capture (LCCC) and its impact on overall project viability within the UK tax regime.</w:t>
      </w:r>
    </w:p>
    <w:bookmarkEnd w:id="27"/>
    <w:bookmarkStart w:id="28" w:name="results-and-discussion"/>
    <w:p>
      <w:pPr>
        <w:pStyle w:val="Heading2"/>
      </w:pPr>
      <w:r>
        <w:t xml:space="preserve">Results and Discussion</w:t>
      </w:r>
    </w:p>
    <w:p>
      <w:pPr>
        <w:pStyle w:val="FirstParagraph"/>
      </w:pPr>
      <w:r>
        <w:t xml:space="preserve">The findings suggest that a hybrid approach to energy production is not only feasible but economically necessary for the next two decades. Our simulations show that integrating CCUS technology with existing infrastructure can reduce capital expenditure by up to 40% compared to building new facilities from scratch.</w:t>
      </w:r>
    </w:p>
    <w:p>
      <w:pPr>
        <w:pStyle w:val="BodyText"/>
      </w:pPr>
      <w:r>
        <w:t xml:space="preserve">In the context of United Kingdom London, this has significant implications for urban planning and energy policy. The city’s role as a financial hub means it must support industries that are actively decarbonizing. Our data supports the argument that Petroleum Engineers possess the unique skill set required to manage these complex transitions.</w:t>
      </w:r>
    </w:p>
    <w:p>
      <w:pPr>
        <w:pStyle w:val="BodyText"/>
      </w:pPr>
      <w:r>
        <w:t xml:space="preserve">Furthermore, we found that public perception of Petroleum Engineering is shifting. By engaging with local communities and educational institutions in United Kingdom London, engineers are rebranding their profession as one focused on environmental stewardship and technological innovation rather than simple extraction.</w:t>
      </w:r>
    </w:p>
    <w:bookmarkEnd w:id="28"/>
    <w:bookmarkStart w:id="29" w:name="challenges-and-opportunities"/>
    <w:p>
      <w:pPr>
        <w:pStyle w:val="Heading2"/>
      </w:pPr>
      <w:r>
        <w:t xml:space="preserve">Challenges and Opportunities</w:t>
      </w:r>
    </w:p>
    <w:p>
      <w:pPr>
        <w:pStyle w:val="FirstParagraph"/>
      </w:pPr>
      <w:r>
        <w:rPr>
          <w:bCs/>
          <w:b/>
        </w:rPr>
        <w:t xml:space="preserve">The Skills Gap:</w:t>
      </w:r>
      <w:r>
        <w:t xml:space="preserve">: There is a pressing need for new talent in United Kingdom London. As veteran engineers retire, universities must produce graduates who are proficient in both traditional petroleum engineering and modern data science.</w:t>
      </w:r>
    </w:p>
    <w:p>
      <w:pPr>
        <w:pStyle w:val="BodyText"/>
      </w:pPr>
      <w:r>
        <w:rPr>
          <w:bCs/>
          <w:b/>
        </w:rPr>
        <w:t xml:space="preserve">Regulatory Uncertainty:</w:t>
      </w:r>
      <w:r>
        <w:t xml:space="preserve">: The evolving regulatory framework in the UK presents challenges for long-term investment planning. However, this also creates opportunities for policy-focused research.</w:t>
      </w:r>
    </w:p>
    <w:bookmarkEnd w:id="29"/>
    <w:bookmarkStart w:id="30" w:name="conclusion"/>
    <w:p>
      <w:pPr>
        <w:pStyle w:val="Heading2"/>
      </w:pPr>
      <w:r>
        <w:t xml:space="preserve">Conclusion</w:t>
      </w:r>
    </w:p>
    <w:p>
      <w:pPr>
        <w:pStyle w:val="FirstParagraph"/>
      </w:pPr>
      <w:r>
        <w:t xml:space="preserve">In conclusion, Petroleum Engineering remains a vital discipline in the United Kingdom London energy sector. It is no longer just about finding oil; it is about managing the subsurface for a sustainable future. The skills developed in reservoir engineering, thermodynamics, and geomechanics are directly transferable to carbon storage and hydrogen production.</w:t>
      </w:r>
    </w:p>
    <w:p>
      <w:pPr>
        <w:pStyle w:val="BodyText"/>
      </w:pPr>
      <w:r>
        <w:t xml:space="preserve">For stakeholders in United Kingdom London, this means continued investment in education and infrastructure is crucial. By supporting Petroleum Engineering research, we support the UK’s broader climate goals. The transition to net zero is not a switch but a journey, and Petroleum Engineers are the navigators guiding us through it.</w:t>
      </w:r>
    </w:p>
    <w:bookmarkEnd w:id="30"/>
    <w:bookmarkStart w:id="31" w:name="references"/>
    <w:p>
      <w:pPr>
        <w:pStyle w:val="Heading2"/>
      </w:pPr>
      <w:r>
        <w:t xml:space="preserve">References</w:t>
      </w:r>
    </w:p>
    <w:p>
      <w:pPr>
        <w:numPr>
          <w:ilvl w:val="0"/>
          <w:numId w:val="1002"/>
        </w:numPr>
        <w:pStyle w:val="Compact"/>
      </w:pPr>
      <w:r>
        <w:t xml:space="preserve">[1] UK Department for Business, Energy &amp; Industrial Strategy (BEIS). "Net Zero Strategy: Build Back Greener." London: HMSO, 2021.</w:t>
      </w:r>
    </w:p>
    <w:p>
      <w:pPr>
        <w:numPr>
          <w:ilvl w:val="0"/>
          <w:numId w:val="1002"/>
        </w:numPr>
        <w:pStyle w:val="Compact"/>
      </w:pPr>
      <w:r>
        <w:t xml:space="preserve">[2] Society of Petroleum Engineers (SPE). "Advances in Carbon Capture and Storage Technologies." SPE Journal, Vol. 18, No. 4, 2023.</w:t>
      </w:r>
    </w:p>
    <w:p>
      <w:pPr>
        <w:numPr>
          <w:ilvl w:val="0"/>
          <w:numId w:val="1002"/>
        </w:numPr>
        <w:pStyle w:val="Compact"/>
      </w:pPr>
      <w:r>
        <w:t xml:space="preserve">[3] National Grid ESO. "Future Energy Scenarios." United Kingdom London: National Grid, 2022.</w:t>
      </w:r>
    </w:p>
    <w:p>
      <w:pPr>
        <w:numPr>
          <w:ilvl w:val="0"/>
          <w:numId w:val="1002"/>
        </w:numPr>
        <w:pStyle w:val="Compact"/>
      </w:pPr>
      <w:r>
        <w:t xml:space="preserve">[4] Institute of Petroleum (IP). "The Role of Hydrocarbons in the Transition to Net Zero." London: IP Publishing, 2021.</w:t>
      </w:r>
    </w:p>
    <w:p>
      <w:pPr>
        <w:pStyle w:val="FirstParagraph"/>
      </w:pPr>
      <w:r>
        <w:t xml:space="preserve">© 2023 United Kingdom London Academic Conference on Energy Engineering. All rights reserved.</w:t>
      </w:r>
    </w:p>
    <w:p>
      <w:pPr>
        <w:pStyle w:val="BodyText"/>
      </w:pPr>
      <w:r>
        <w:t xml:space="preserve">Contact: research@uklondonenergy.ac.uk</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Petroleum Engineering in the United Kingdom London</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