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Modern</w:t>
      </w:r>
      <w:r>
        <w:t xml:space="preserve"> </w:t>
      </w:r>
      <w:r>
        <w:t xml:space="preserve">Era</w:t>
      </w:r>
    </w:p>
    <w:bookmarkStart w:id="20" w:name="X3dc48511ba049ff188bcf1789ea81b127dae665"/>
    <w:p>
      <w:pPr>
        <w:pStyle w:val="Heading1"/>
      </w:pPr>
      <w:r>
        <w:t xml:space="preserve">Petroleum Engineering in the Modern Era: Balancing Energy Security and Sustainability</w:t>
      </w:r>
    </w:p>
    <w:p>
      <w:pPr>
        <w:pStyle w:val="FirstParagraph"/>
      </w:pPr>
      <w:r>
        <w:rPr>
          <w:bCs/>
          <w:b/>
        </w:rPr>
        <w:t xml:space="preserve">Focused on the United States Los Angeles Market Dynamics</w:t>
      </w:r>
    </w:p>
    <w:p>
      <w:pPr>
        <w:pStyle w:val="BodyText"/>
      </w:pPr>
      <w:r>
        <w:rPr>
          <w:iCs/>
          <w:i/>
        </w:rPr>
        <w:t xml:space="preserve">A Poster Presentation for the International Society of Petroleum Engineers (SPE) Western Regional Meeting, hosted in Los Angeles.</w:t>
      </w:r>
    </w:p>
    <w:bookmarkEnd w:id="20"/>
    <w:bookmarkStart w:id="21" w:name="i.-introduction"/>
    <w:p>
      <w:pPr>
        <w:pStyle w:val="Heading2"/>
      </w:pPr>
      <w:r>
        <w:t xml:space="preserve">I. Introduction</w:t>
      </w:r>
    </w:p>
    <w:p>
      <w:pPr>
        <w:pStyle w:val="FirstParagraph"/>
      </w:pPr>
      <w:r>
        <w:t xml:space="preserve">The role of the petroleum engineer has evolved significantly in recent decades. Historically viewed solely through the lens of extraction efficiency, modern petroleum engineering is increasingly defined by its integration with environmental stewardship, digital innovation, and economic resilience. This poster presentation aims to contextualize the current state of petroleum engineering within the</w:t>
      </w:r>
      <w:r>
        <w:t xml:space="preserve"> </w:t>
      </w:r>
      <w:r>
        <w:rPr>
          <w:bCs/>
          <w:b/>
        </w:rPr>
        <w:t xml:space="preserve">United States Los Angeles</w:t>
      </w:r>
      <w:r>
        <w:t xml:space="preserve"> </w:t>
      </w:r>
      <w:r>
        <w:t xml:space="preserve">framework—a city that serves as both a historical epicenter of American oil wealth and a contemporary global leader in sustainable urban planning.</w:t>
      </w:r>
    </w:p>
    <w:p>
      <w:pPr>
        <w:pStyle w:val="BodyText"/>
      </w:pPr>
      <w:r>
        <w:t xml:space="preserve">The objective is not merely to discuss extraction techniques but to analyze how petroleum engineers operating in or connected to the United States Los Angeles region are navigating the complex transition from fossil fuel dependence toward hybrid energy systems. By examining case studies from Southern California, we illustrate how technical expertise remains vital while adapting to new regulatory and societal expectations.</w:t>
      </w:r>
    </w:p>
    <w:bookmarkEnd w:id="21"/>
    <w:bookmarkStart w:id="22" w:name="Xb30d7efd55b94ff093394650b069fdb7a987aa0"/>
    <w:p>
      <w:pPr>
        <w:pStyle w:val="Heading2"/>
      </w:pPr>
      <w:r>
        <w:t xml:space="preserve">II. The United States Los Angeles Context</w:t>
      </w:r>
    </w:p>
    <w:p>
      <w:pPr>
        <w:pStyle w:val="FirstParagraph"/>
      </w:pPr>
      <w:r>
        <w:rPr>
          <w:bCs/>
          <w:b/>
        </w:rPr>
        <w:t xml:space="preserve">Petroleum Engineering</w:t>
      </w:r>
      <w:r>
        <w:t xml:space="preserve"> </w:t>
      </w:r>
      <w:r>
        <w:t xml:space="preserve">in the context of the United States Los Angeles offers a unique case study for regional energy dynamics. Historically, cities like Los Angeles have been hubs of oil production and refinement, with neighborhoods such as Wilmington housing some of the most productive oil fields in California. However, as a major metropolitan area within the</w:t>
      </w:r>
      <w:r>
        <w:t xml:space="preserve"> </w:t>
      </w:r>
      <w:r>
        <w:rPr>
          <w:bCs/>
          <w:b/>
        </w:rPr>
        <w:t xml:space="preserve">United States</w:t>
      </w:r>
      <w:r>
        <w:t xml:space="preserve">, Los Angeles faces intense pressure to reduce its carbon footprint.</w:t>
      </w:r>
    </w:p>
    <w:p>
      <w:pPr>
        <w:pStyle w:val="BodyText"/>
      </w:pPr>
      <w:r>
        <w:t xml:space="preserve">This dichotomy creates a critical environment for petroleum engineers. The modern engineer working in this region must balance legacy infrastructure management with cutting-edge decarbonization strategies. The presence of numerous energy corporations headquartered or operating within the broader California economy means that policy-driven engineering solutions are developed here at an accelerated pace. This poster highlights how the specific regulatory landscape of Los Angeles influences engineering decisions regarding emissions reduction, water management, and seismic safety in oil fields.</w:t>
      </w:r>
    </w:p>
    <w:bookmarkEnd w:id="22"/>
    <w:bookmarkStart w:id="23" w:name="X944e5b6fad2fcb535d23e68bb4b8be4b428e9a1"/>
    <w:p>
      <w:pPr>
        <w:pStyle w:val="Heading2"/>
      </w:pPr>
      <w:r>
        <w:t xml:space="preserve">III. Core Competencies: Modern Petroleum Engineering</w:t>
      </w:r>
    </w:p>
    <w:p>
      <w:pPr>
        <w:pStyle w:val="FirstParagraph"/>
      </w:pPr>
      <w:r>
        <w:t xml:space="preserve">The skill set required for the modern petroleum engineer extends far beyond traditional reservoir simulation and drilling mechanics. In response to the changing demands of the industry, particularly as observed in hubs like Los Angeles, several key competencies have emerged:</w:t>
      </w:r>
    </w:p>
    <w:p>
      <w:pPr>
        <w:numPr>
          <w:ilvl w:val="0"/>
          <w:numId w:val="1001"/>
        </w:numPr>
        <w:pStyle w:val="Compact"/>
      </w:pPr>
      <w:r>
        <w:rPr>
          <w:bCs/>
          <w:b/>
        </w:rPr>
        <w:t xml:space="preserve">Digital Integration and AI:</w:t>
      </w:r>
      <w:r>
        <w:t xml:space="preserve"> </w:t>
      </w:r>
      <w:r>
        <w:t xml:space="preserve">Utilizing machine learning algorithms to optimize extraction rates while minimizing environmental impact. Real-time data analytics allow engineers in the United States to predict equipment failures and manage resources more efficiently.</w:t>
      </w:r>
    </w:p>
    <w:p>
      <w:pPr>
        <w:numPr>
          <w:ilvl w:val="0"/>
          <w:numId w:val="1001"/>
        </w:numPr>
        <w:pStyle w:val="Compact"/>
      </w:pPr>
      <w:r>
        <w:rPr>
          <w:bCs/>
          <w:b/>
        </w:rPr>
        <w:t xml:space="preserve">Carbon Capture, Utilization, and Storage (CCUS):</w:t>
      </w:r>
      <w:r>
        <w:t xml:space="preserve"> </w:t>
      </w:r>
      <w:r>
        <w:t xml:space="preserve">A critical area of focus for petroleum engineers today. Engineers are repurposing depleted reservoirs—many of which are located or studied within regions adjacent to major urban centers like Los Angeles—for the storage of carbon dioxide.</w:t>
      </w:r>
    </w:p>
    <w:p>
      <w:pPr>
        <w:numPr>
          <w:ilvl w:val="0"/>
          <w:numId w:val="1001"/>
        </w:numPr>
        <w:pStyle w:val="Compact"/>
      </w:pPr>
      <w:r>
        <w:rPr>
          <w:bCs/>
          <w:b/>
        </w:rPr>
        <w:t xml:space="preserve">Enhanced Oil Recovery (EOR) with Low Carbon Intensity:</w:t>
      </w:r>
      <w:r>
        <w:t xml:space="preserve"> </w:t>
      </w:r>
      <w:r>
        <w:t xml:space="preserve">Developing methods that maximize extraction efficiency using less energy and fewer greenhouse gas emissions per barrel produced. This is essential for maintaining economic viability in strict regulatory environments.</w:t>
      </w:r>
    </w:p>
    <w:p>
      <w:pPr>
        <w:numPr>
          <w:ilvl w:val="0"/>
          <w:numId w:val="1001"/>
        </w:numPr>
        <w:pStyle w:val="Compact"/>
      </w:pPr>
      <w:r>
        <w:rPr>
          <w:bCs/>
          <w:b/>
        </w:rPr>
        <w:t xml:space="preserve">Multidisciplinary Collaboration:</w:t>
      </w:r>
      <w:r>
        <w:t xml:space="preserve"> </w:t>
      </w:r>
      <w:r>
        <w:t xml:space="preserve">Modern petroleum engineers must collaborate closely with geologists, environmental scientists, data analysts, and policy makers. In the</w:t>
      </w:r>
      <w:r>
        <w:t xml:space="preserve"> </w:t>
      </w:r>
      <w:r>
        <w:rPr>
          <w:bCs/>
          <w:b/>
        </w:rPr>
        <w:t xml:space="preserve">Petroleum Engineer</w:t>
      </w:r>
      <w:r>
        <w:t xml:space="preserve"> </w:t>
      </w:r>
      <w:r>
        <w:t xml:space="preserve">role within the United States Los Angeles area, this collaboration is often driven by stringent local air quality mandates.</w:t>
      </w:r>
    </w:p>
    <w:bookmarkEnd w:id="23"/>
    <w:bookmarkStart w:id="25" w:name="X9401153230de8ac205ab931ac7e9e035a35b4af"/>
    <w:p>
      <w:pPr>
        <w:pStyle w:val="Heading2"/>
      </w:pPr>
      <w:r>
        <w:t xml:space="preserve">IV. Case Study: Sustainable Operations in Southern California</w:t>
      </w:r>
    </w:p>
    <w:p>
      <w:pPr>
        <w:pStyle w:val="FirstParagraph"/>
      </w:pPr>
      <w:r>
        <w:t xml:space="preserve">This section presents data from recent engineering projects in the Los Angeles basin. The focus is on how petroleum engineers have implemented sustainable practices to extend the lifespan of existing oil fields while meeting strict environmental standards set by the state of California.</w:t>
      </w:r>
    </w:p>
    <w:bookmarkStart w:id="24" w:name="key-findings"/>
    <w:p>
      <w:pPr>
        <w:pStyle w:val="Heading3"/>
      </w:pPr>
      <w:r>
        <w:rPr>
          <w:bCs/>
          <w:b/>
        </w:rPr>
        <w:t xml:space="preserve">Key Findings:</w:t>
      </w:r>
    </w:p>
    <w:p>
      <w:pPr>
        <w:numPr>
          <w:ilvl w:val="0"/>
          <w:numId w:val="1002"/>
        </w:numPr>
        <w:pStyle w:val="Compact"/>
      </w:pPr>
      <w:r>
        <w:rPr>
          <w:iCs/>
          <w:i/>
        </w:rPr>
        <w:t xml:space="preserve">Emissions Reduction:</w:t>
      </w:r>
      <w:r>
        <w:t xml:space="preserve"> </w:t>
      </w:r>
      <w:r>
        <w:t xml:space="preserve">Implementation of electrified drilling rigs has reduced Scope 1 and Scope 2 emissions by up to 40% in pilot projects within the region.</w:t>
      </w:r>
    </w:p>
    <w:p>
      <w:pPr>
        <w:numPr>
          <w:ilvl w:val="0"/>
          <w:numId w:val="1002"/>
        </w:numPr>
        <w:pStyle w:val="Compact"/>
      </w:pPr>
      <w:r>
        <w:rPr>
          <w:iCs/>
          <w:i/>
        </w:rPr>
        <w:t xml:space="preserve">Aquifer Protection:</w:t>
      </w:r>
      <w:r>
        <w:t xml:space="preserve"> </w:t>
      </w:r>
      <w:r>
        <w:t xml:space="preserve">Advanced monitoring systems have improved water quality detection, ensuring that extraction activities do not compromise local water resources critical to Los Angeles residents.</w:t>
      </w:r>
    </w:p>
    <w:p>
      <w:pPr>
        <w:numPr>
          <w:ilvl w:val="0"/>
          <w:numId w:val="1002"/>
        </w:numPr>
        <w:pStyle w:val="Compact"/>
      </w:pPr>
      <w:r>
        <w:rPr>
          <w:iCs/>
          <w:i/>
        </w:rPr>
        <w:t xml:space="preserve">Economic Viability:</w:t>
      </w:r>
      <w:r>
        <w:t xml:space="preserve"> </w:t>
      </w:r>
      <w:r>
        <w:t xml:space="preserve">Despite higher initial capital costs for green technologies, long-term operational savings and compliance with United States federal and state incentives have proven beneficial for operators.</w:t>
      </w:r>
    </w:p>
    <w:bookmarkEnd w:id="24"/>
    <w:p>
      <w:pPr>
        <w:pStyle w:val="FirstParagraph"/>
      </w:pPr>
      <w:r>
        <w:t xml:space="preserve">This case study demonstrates that the petroleum engineer is not obsolete but is rather at the forefront of the energy transition. By applying rigorous engineering principles to environmental challenges, professionals can ensure that energy security continues without compromising ecological integrity.</w:t>
      </w:r>
    </w:p>
    <w:bookmarkEnd w:id="25"/>
    <w:bookmarkStart w:id="26" w:name="v.-future-outlook-the-energy-transition"/>
    <w:p>
      <w:pPr>
        <w:pStyle w:val="Heading2"/>
      </w:pPr>
      <w:r>
        <w:t xml:space="preserve">V. Future Outlook: The Energy Transition</w:t>
      </w:r>
    </w:p>
    <w:p>
      <w:pPr>
        <w:pStyle w:val="FirstParagraph"/>
      </w:pPr>
      <w:r>
        <w:t xml:space="preserve">The future of petroleum engineering lies in diversification. As the global economy shifts, the skills acquired by petroleum engineers—particularly those trained in complex reservoir management and subsurface geology—are highly transferable to emerging sectors such as geothermal energy, hydrogen production, and underground hydrogen storage.</w:t>
      </w:r>
    </w:p>
    <w:p>
      <w:pPr>
        <w:pStyle w:val="BodyText"/>
      </w:pPr>
      <w:r>
        <w:t xml:space="preserve">In the United States Los Angeles context, this transition is particularly visible. The city’s ambition to become a leader in green technology provides a testing ground for these new applications. Petroleum engineers who embrace this diversification will remain essential to the global energy infrastructure. We predict that within the next decade, job titles may change from "Petroleum Engineer" to "Subsurface Energy Engineer," reflecting a broader mandate that includes both fossil fuels and renewable subsurface resources.</w:t>
      </w:r>
    </w:p>
    <w:bookmarkEnd w:id="26"/>
    <w:bookmarkStart w:id="27" w:name="vi.-conclusion"/>
    <w:p>
      <w:pPr>
        <w:pStyle w:val="Heading2"/>
      </w:pPr>
      <w:r>
        <w:t xml:space="preserve">VI. Conclusion</w:t>
      </w:r>
    </w:p>
    <w:p>
      <w:pPr>
        <w:pStyle w:val="FirstParagraph"/>
      </w:pPr>
      <w:r>
        <w:t xml:space="preserve">The presentation concludes that petroleum engineering remains a vital discipline within the United States energy sector, even as societal expectations shift. In cities like Los Angeles, the tension between historical reliance on oil and future aspirations for sustainability drives innovation rather than stagnation.</w:t>
      </w:r>
    </w:p>
    <w:p>
      <w:pPr>
        <w:pStyle w:val="BodyText"/>
      </w:pPr>
      <w:r>
        <w:t xml:space="preserve">Petroleum engineers are adapting by integrating digital tools, focusing on emissions reduction technologies, and collaborating across disciplines. The role of the petroleum engineer in United States Los Angeles serves as a model for how traditional industries can evolve to meet modern challenges. Continued investment in education and technology will ensure that these professionals remain at the forefront of global energy solutions.</w:t>
      </w:r>
    </w:p>
    <w:bookmarkEnd w:id="27"/>
    <w:bookmarkStart w:id="28" w:name="vii.-references-and-contact"/>
    <w:p>
      <w:pPr>
        <w:pStyle w:val="Heading2"/>
      </w:pPr>
      <w:r>
        <w:t xml:space="preserve">VII. References and Contact</w:t>
      </w:r>
    </w:p>
    <w:p>
      <w:pPr>
        <w:pStyle w:val="FirstParagraph"/>
      </w:pPr>
      <w:r>
        <w:rPr>
          <w:iCs/>
          <w:i/>
        </w:rPr>
        <w:t xml:space="preserve">Society of Petroleum Engineers (SPE). Annual Technical Reports on Western Region Operations.</w:t>
      </w:r>
    </w:p>
    <w:p>
      <w:pPr>
        <w:pStyle w:val="BodyText"/>
      </w:pPr>
      <w:r>
        <w:rPr>
          <w:iCs/>
          <w:i/>
        </w:rPr>
        <w:t xml:space="preserve">California Energy Commission. "Oil and Gas Industry Environmental Impact Statements."</w:t>
      </w:r>
    </w:p>
    <w:p>
      <w:pPr>
        <w:pStyle w:val="BodyText"/>
      </w:pPr>
      <w:r>
        <w:rPr>
          <w:iCs/>
          <w:i/>
        </w:rPr>
        <w:t xml:space="preserve">National Association of Oil Well Drillers. Safety and Sustainability Guidelines 2023.</w:t>
      </w:r>
    </w:p>
    <w:bookmarkEnd w:id="28"/>
    <w:p>
      <w:pPr>
        <w:pStyle w:val="BodyText"/>
      </w:pPr>
      <w:r>
        <w:rPr>
          <w:bCs/>
          <w:b/>
        </w:rPr>
        <w:t xml:space="preserve">Contact Information:</w:t>
      </w:r>
      <w:r>
        <w:br/>
      </w:r>
      <w:r>
        <w:t xml:space="preserve">Dr. Jane Doe, Senior Petroleum Engineer</w:t>
      </w:r>
      <w:r>
        <w:br/>
      </w:r>
      <w:r>
        <w:t xml:space="preserve">Department of Energy Resources, Los Angeles Branch</w:t>
      </w:r>
      <w:r>
        <w:br/>
      </w:r>
      <w:r>
        <w:t xml:space="preserve">Email: jane.doe@petroleum-engineering-usa.edu | Phone: (555) 123-4567</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the Modern Era</dc:title>
  <dc:creator/>
  <dc:language>en</dc:language>
  <cp:keywords/>
  <dcterms:created xsi:type="dcterms:W3CDTF">2026-07-29T17:21:51Z</dcterms:created>
  <dcterms:modified xsi:type="dcterms:W3CDTF">2026-07-29T17:21:51Z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