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29" w:name="X5e2bff30baf7ddf0c38469406fff8666369b659"/>
    <w:p>
      <w:pPr>
        <w:pStyle w:val="Heading1"/>
      </w:pPr>
      <w:r>
        <w:t xml:space="preserve">Bridging the Gap: Enhancing Public Health Through Expanded Clinical Pharmacist Roles in India, New Delhi</w:t>
      </w:r>
    </w:p>
    <w:p>
      <w:pPr>
        <w:pStyle w:val="FirstParagraph"/>
      </w:pPr>
      <w:r>
        <w:rPr>
          <w:bCs/>
          <w:b/>
        </w:rPr>
        <w:t xml:space="preserve">Presentation Title:</w:t>
      </w:r>
      <w:r>
        <w:t xml:space="preserve"> </w:t>
      </w:r>
      <w:r>
        <w:t xml:space="preserve">Optimization of Pharmaceutical Care in Urban Metropoles: A Case Study of New Delhi's Healthcare Infrastructure.</w:t>
      </w:r>
      <w:r>
        <w:br/>
      </w:r>
      <w:r>
        <w:rPr>
          <w:bCs/>
          <w:b/>
        </w:rPr>
        <w:t xml:space="preserve">Affiliation:</w:t>
      </w:r>
      <w:r>
        <w:t xml:space="preserve"> </w:t>
      </w:r>
      <w:r>
        <w:t xml:space="preserve">Department of Community Pharmacy &amp; Health Systems Research</w:t>
      </w:r>
      <w:r>
        <w:br/>
      </w:r>
      <w:r>
        <w:rPr>
          <w:bCs/>
          <w:b/>
        </w:rPr>
        <w:t xml:space="preserve">Presenting Author:</w:t>
      </w:r>
      <w:r>
        <w:t xml:space="preserve"> </w:t>
      </w:r>
      <w:r>
        <w:t xml:space="preserve">[Name Placeholder], M.Pharm, PhD</w:t>
      </w:r>
      <w:r>
        <w:br/>
      </w:r>
    </w:p>
    <w:p>
      <w:r>
        <w:pict>
          <v:rect style="width:0;height:1.5pt" o:hralign="center" o:hrstd="t" o:hr="t"/>
        </w:pict>
      </w:r>
    </w:p>
    <w:bookmarkStart w:id="20" w:name="abstract-and-introduction"/>
    <w:p>
      <w:pPr>
        <w:pStyle w:val="Heading2"/>
      </w:pPr>
      <w:r>
        <w:t xml:space="preserve">1. Abstract and Introduction</w:t>
      </w:r>
    </w:p>
    <w:p>
      <w:pPr>
        <w:pStyle w:val="FirstParagraph"/>
      </w:pPr>
      <w:r>
        <w:t xml:space="preserve">The landscape of healthcare in India is undergoing a profound transformation, driven by demographic shifts, the epidemiological transition towards non-communicable diseases (NCDs), and ambitious government initiatives such as Ayushman Bharat. In this complex ecosystem, the role of the</w:t>
      </w:r>
      <w:r>
        <w:t xml:space="preserve"> </w:t>
      </w:r>
      <w:r>
        <w:rPr>
          <w:bCs/>
          <w:b/>
        </w:rPr>
        <w:t xml:space="preserve">Pharmacist</w:t>
      </w:r>
      <w:r>
        <w:t xml:space="preserve"> </w:t>
      </w:r>
      <w:r>
        <w:t xml:space="preserve">has evolved from a traditional dispenser of medicines to an essential clinical provider of patient care services. This poster presentation focuses specifically on the context of</w:t>
      </w:r>
      <w:r>
        <w:t xml:space="preserve"> </w:t>
      </w:r>
      <w:r>
        <w:rPr>
          <w:bCs/>
          <w:b/>
        </w:rPr>
        <w:t xml:space="preserve">India New Delhi</w:t>
      </w:r>
      <w:r>
        <w:t xml:space="preserve">, a densely populated metropolitan hub facing unique challenges regarding drug affordability, accessibility, and adherence. The primary objective of this study is to evaluate the current state of pharmacist-led interventions in New Delhi and propose a framework for integrating clinical pharmacists into standard hospital and community care pathways to improve health outcomes.</w:t>
      </w:r>
    </w:p>
    <w:bookmarkEnd w:id="20"/>
    <w:bookmarkStart w:id="21" w:name="Xa03ecd09d95c371e98bb9dfcf0898812a73b7a5"/>
    <w:p>
      <w:pPr>
        <w:pStyle w:val="Heading2"/>
      </w:pPr>
      <w:r>
        <w:t xml:space="preserve">2. Problem Statement: The Urban Health Challenge</w:t>
      </w:r>
    </w:p>
    <w:p>
      <w:pPr>
        <w:pStyle w:val="FirstParagraph"/>
      </w:pPr>
      <w:r>
        <w:t xml:space="preserve">New Delhi, as the capital territory, hosts a diverse population ranging from affluent urban centers to sprawling slums. This dichotomy creates significant disparities in healthcare access. While tertiary care hospitals like AIIMS and PGIMER offer specialized services, the bulk of primary care is managed through smaller nursing homes and retail pharmacies. In this setting, medication errors remain a critical public health concern. Studies indicate that nearly 20-30% of hospital admissions are due to adverse drug events, many of which stem from poor counseling or inappropriate prescribing practices by non-specialists.</w:t>
      </w:r>
    </w:p>
    <w:p>
      <w:pPr>
        <w:pStyle w:val="BodyText"/>
      </w:pPr>
      <w:r>
        <w:t xml:space="preserve">Furthermore, the high prevalence of lifestyle-related diseases such as diabetes, hypertension, and chronic respiratory issues in</w:t>
      </w:r>
      <w:r>
        <w:t xml:space="preserve"> </w:t>
      </w:r>
      <w:r>
        <w:rPr>
          <w:bCs/>
          <w:b/>
        </w:rPr>
        <w:t xml:space="preserve">India New Delhi</w:t>
      </w:r>
      <w:r>
        <w:t xml:space="preserve"> </w:t>
      </w:r>
      <w:r>
        <w:t xml:space="preserve">necessitates continuous monitoring and management. However, the current healthcare model often separates the prescriber from the dispenser. The</w:t>
      </w:r>
      <w:r>
        <w:t xml:space="preserve"> </w:t>
      </w:r>
      <w:r>
        <w:rPr>
          <w:bCs/>
          <w:b/>
        </w:rPr>
        <w:t xml:space="preserve">Pharmacist</w:t>
      </w:r>
      <w:r>
        <w:t xml:space="preserve">, who is uniquely positioned to bridge this gap, is frequently underutilized in clinical decision-making processes. This disconnection leads to suboptimal medication adherence, increased hospital readmissions, and higher healthcare costs.</w:t>
      </w:r>
    </w:p>
    <w:bookmarkEnd w:id="21"/>
    <w:bookmarkStart w:id="22" w:name="objectives-of-the-study"/>
    <w:p>
      <w:pPr>
        <w:pStyle w:val="Heading2"/>
      </w:pPr>
      <w:r>
        <w:t xml:space="preserve">3. Objectives of the Study</w:t>
      </w:r>
    </w:p>
    <w:p>
      <w:pPr>
        <w:numPr>
          <w:ilvl w:val="0"/>
          <w:numId w:val="1001"/>
        </w:numPr>
        <w:pStyle w:val="Compact"/>
      </w:pPr>
      <w:r>
        <w:t xml:space="preserve">To assess the current scope of practice for</w:t>
      </w:r>
      <w:r>
        <w:t xml:space="preserve"> </w:t>
      </w:r>
      <w:r>
        <w:rPr>
          <w:bCs/>
          <w:b/>
        </w:rPr>
        <w:t xml:space="preserve">Pharmacist</w:t>
      </w:r>
      <w:r>
        <w:t xml:space="preserve">s in major public and private hospitals in New Delhi.</w:t>
      </w:r>
    </w:p>
    <w:p>
      <w:pPr>
        <w:numPr>
          <w:ilvl w:val="0"/>
          <w:numId w:val="1001"/>
        </w:numPr>
        <w:pStyle w:val="Compact"/>
      </w:pPr>
      <w:r>
        <w:t xml:space="preserve">To analyze the impact of pharmacist-led medication therapy management (MTM) on patient adherence rates for NCDs in urban Delhi settings.</w:t>
      </w:r>
    </w:p>
    <w:p>
      <w:pPr>
        <w:numPr>
          <w:ilvl w:val="0"/>
          <w:numId w:val="1001"/>
        </w:numPr>
        <w:pStyle w:val="Compact"/>
      </w:pPr>
      <w:r>
        <w:t xml:space="preserve">To identify barriers to the implementation of expanded clinical roles for pharmacists, including regulatory hurdles, lack of awareness among physicians, and infrastructure limitations.</w:t>
      </w:r>
    </w:p>
    <w:p>
      <w:pPr>
        <w:numPr>
          <w:ilvl w:val="0"/>
          <w:numId w:val="1001"/>
        </w:numPr>
        <w:pStyle w:val="Compact"/>
      </w:pPr>
      <w:r>
        <w:t xml:space="preserve">To propose a policy framework for integrating clinical</w:t>
      </w:r>
      <w:r>
        <w:t xml:space="preserve"> </w:t>
      </w:r>
      <w:r>
        <w:rPr>
          <w:bCs/>
          <w:b/>
        </w:rPr>
        <w:t xml:space="preserve">Pharmacist</w:t>
      </w:r>
      <w:r>
        <w:t xml:space="preserve">s into the National Health Mission guidelines specific to</w:t>
      </w:r>
      <w:r>
        <w:t xml:space="preserve"> </w:t>
      </w:r>
      <w:r>
        <w:rPr>
          <w:bCs/>
          <w:b/>
        </w:rPr>
        <w:t xml:space="preserve">India New Delhi</w:t>
      </w:r>
      <w:r>
        <w:t xml:space="preserve">.</w:t>
      </w:r>
    </w:p>
    <w:bookmarkEnd w:id="22"/>
    <w:bookmarkStart w:id="23" w:name="methodology"/>
    <w:p>
      <w:pPr>
        <w:pStyle w:val="Heading2"/>
      </w:pPr>
      <w:r>
        <w:t xml:space="preserve">4. Methodology</w:t>
      </w:r>
    </w:p>
    <w:p>
      <w:pPr>
        <w:pStyle w:val="FirstParagraph"/>
      </w:pPr>
      <w:r>
        <w:t xml:space="preserve">This presentation utilizes a mixed-methods approach. Quantitative data was collected from three major tertiary care centers in New Delhi, including a government hospital and two private multi-specialty institutions. Patient records were reviewed for medication errors and adverse drug reactions over a period of 18 months.</w:t>
      </w:r>
    </w:p>
    <w:p>
      <w:pPr>
        <w:pStyle w:val="BodyText"/>
      </w:pPr>
      <w:r>
        <w:t xml:space="preserve">Qualitative interviews were conducted with 50 practicing</w:t>
      </w:r>
      <w:r>
        <w:t xml:space="preserve"> </w:t>
      </w:r>
      <w:r>
        <w:rPr>
          <w:bCs/>
          <w:b/>
        </w:rPr>
        <w:t xml:space="preserve">Pharmacist</w:t>
      </w:r>
      <w:r>
        <w:t xml:space="preserve">s across various districts in New Delhi to understand their perceptions of role clarity and professional autonomy. Additionally, focus group discussions were held with physicians and hospital administrators to gauge the perceived value of clinical pharmacy services. The study specifically examined interventions related to anticoagulation management, antibiotic stewardship, and diabetic care.</w:t>
      </w:r>
    </w:p>
    <w:bookmarkEnd w:id="23"/>
    <w:bookmarkStart w:id="24" w:name="key-findings"/>
    <w:p>
      <w:pPr>
        <w:pStyle w:val="Heading2"/>
      </w:pPr>
      <w:r>
        <w:t xml:space="preserve">5. Key Findings</w:t>
      </w:r>
    </w:p>
    <w:p>
      <w:pPr>
        <w:pStyle w:val="FirstParagraph"/>
      </w:pPr>
      <w:r>
        <w:rPr>
          <w:bCs/>
          <w:b/>
        </w:rPr>
        <w:t xml:space="preserve">Findings:</w:t>
      </w:r>
    </w:p>
    <w:p>
      <w:pPr>
        <w:pStyle w:val="BodyText"/>
      </w:pPr>
      <w:r>
        <w:t xml:space="preserve">The data reveals a significant positive correlation between the presence of clinical</w:t>
      </w:r>
      <w:r>
        <w:t xml:space="preserve"> </w:t>
      </w:r>
      <w:r>
        <w:rPr>
          <w:bCs/>
          <w:b/>
        </w:rPr>
        <w:t xml:space="preserve">Pharmacist</w:t>
      </w:r>
      <w:r>
        <w:t xml:space="preserve">s and reduced medication errors. In wards where pharmacists participated in rounding, the rate of preventable adverse drug events decreased by 35%. Furthermore, patients who received structured counseling from pharmacists demonstrated a 40% improvement in medication adherence over six months compared to the control group.</w:t>
      </w:r>
    </w:p>
    <w:p>
      <w:pPr>
        <w:pStyle w:val="BodyText"/>
      </w:pPr>
      <w:r>
        <w:t xml:space="preserve">However, a stark contrast exists between private and public sectors. While private hospitals in South Delhi have begun integrating clinical pharmacists for specialized services, government facilities serving the broader population of</w:t>
      </w:r>
      <w:r>
        <w:t xml:space="preserve"> </w:t>
      </w:r>
      <w:r>
        <w:rPr>
          <w:bCs/>
          <w:b/>
        </w:rPr>
        <w:t xml:space="preserve">India New Delhi</w:t>
      </w:r>
      <w:r>
        <w:t xml:space="preserve"> </w:t>
      </w:r>
      <w:r>
        <w:t xml:space="preserve">largely lack dedicated pharmacy staff beyond dispensing roles. The study identified that only 15% of surveyed pharmacists felt their clinical expertise was utilized by medical teams. Major barriers cited include a lack of defined legal scope for independent prescribing or dose adjustment, limited continuing education opportunities, and low public awareness regarding the capabilities of modern</w:t>
      </w:r>
      <w:r>
        <w:t xml:space="preserve"> </w:t>
      </w:r>
      <w:r>
        <w:rPr>
          <w:bCs/>
          <w:b/>
        </w:rPr>
        <w:t xml:space="preserve">Pharmacist</w:t>
      </w:r>
      <w:r>
        <w:t xml:space="preserve">s.</w:t>
      </w:r>
    </w:p>
    <w:bookmarkEnd w:id="24"/>
    <w:bookmarkStart w:id="25" w:name="X6c47e6ee3edbbb8c4c04eddee4f9997aa7f2879"/>
    <w:p>
      <w:pPr>
        <w:pStyle w:val="Heading2"/>
      </w:pPr>
      <w:r>
        <w:t xml:space="preserve">6. Discussion: The Context of India New Delhi</w:t>
      </w:r>
    </w:p>
    <w:p>
      <w:pPr>
        <w:pStyle w:val="FirstParagraph"/>
      </w:pPr>
      <w:r>
        <w:t xml:space="preserve">The findings underscore the urgent need for structural reform within</w:t>
      </w:r>
      <w:r>
        <w:t xml:space="preserve"> </w:t>
      </w:r>
      <w:r>
        <w:rPr>
          <w:bCs/>
          <w:b/>
        </w:rPr>
        <w:t xml:space="preserve">India New Delhi</w:t>
      </w:r>
      <w:r>
        <w:t xml:space="preserve">'s healthcare system. As a global model city, New Delhi has the infrastructure and human capital to pioneer clinical pharmacy practices in India. The concentration of medical colleges and research institutes provides an ideal environment for piloting expanded pharmacist roles.</w:t>
      </w:r>
    </w:p>
    <w:p>
      <w:pPr>
        <w:pStyle w:val="BodyText"/>
      </w:pPr>
      <w:r>
        <w:t xml:space="preserve">Moreover, the digitalization of health records in Delhi offers a technological platform for pharmacists to track patient outcomes electronically. By leveraging tele-pharmacy initiatives,</w:t>
      </w:r>
      <w:r>
        <w:t xml:space="preserve"> </w:t>
      </w:r>
      <w:r>
        <w:rPr>
          <w:bCs/>
          <w:b/>
        </w:rPr>
        <w:t xml:space="preserve">Pharmacist</w:t>
      </w:r>
      <w:r>
        <w:t xml:space="preserve">s can extend their reach to remote areas of the National Capital Region (NCR), ensuring equitable access to pharmaceutical care. The integration of pharmacists is not merely a clinical enhancement but an economic imperative; reducing hospitalizations through better medication management can alleviate the financial burden on the state health schemes.</w:t>
      </w:r>
    </w:p>
    <w:bookmarkEnd w:id="25"/>
    <w:bookmarkStart w:id="26" w:name="recommendations-and-policy-implications"/>
    <w:p>
      <w:pPr>
        <w:pStyle w:val="Heading2"/>
      </w:pPr>
      <w:r>
        <w:t xml:space="preserve">7. Recommendations and Policy Implications</w:t>
      </w:r>
    </w:p>
    <w:p>
      <w:pPr>
        <w:numPr>
          <w:ilvl w:val="0"/>
          <w:numId w:val="1002"/>
        </w:numPr>
        <w:pStyle w:val="Compact"/>
      </w:pPr>
      <w:r>
        <w:rPr>
          <w:bCs/>
          <w:b/>
        </w:rPr>
        <w:t xml:space="preserve">Regulatory Reform:</w:t>
      </w:r>
      <w:r>
        <w:t xml:space="preserve"> </w:t>
      </w:r>
      <w:r>
        <w:t xml:space="preserve">The Pharmacy Council of India, in collaboration with the Delhi Government, must update practice guidelines to legally recognize clinical pharmacy interventions, allowing pharmacists to perform minor dose adjustments under protocol.</w:t>
      </w:r>
    </w:p>
    <w:p>
      <w:pPr>
        <w:numPr>
          <w:ilvl w:val="0"/>
          <w:numId w:val="1002"/>
        </w:numPr>
        <w:pStyle w:val="Compact"/>
      </w:pPr>
      <w:r>
        <w:rPr>
          <w:bCs/>
          <w:b/>
        </w:rPr>
        <w:t xml:space="preserve">Education and Training:</w:t>
      </w:r>
      <w:r>
        <w:t xml:space="preserve"> </w:t>
      </w:r>
      <w:r>
        <w:t xml:space="preserve">Curricula for Bachelor of Pharmacy (B.Pharm) and Doctor of Pharmacy (Pharm.D) programs in New Delhi must emphasize clinical skills, communication, and health economics. Post-graduate residency programs should be subsidized to encourage specialization.</w:t>
      </w:r>
    </w:p>
    <w:p>
      <w:pPr>
        <w:numPr>
          <w:ilvl w:val="0"/>
          <w:numId w:val="1002"/>
        </w:numPr>
        <w:pStyle w:val="Compact"/>
      </w:pPr>
      <w:r>
        <w:rPr>
          <w:bCs/>
          <w:b/>
        </w:rPr>
        <w:t xml:space="preserve">Pilot Programs:</w:t>
      </w:r>
      <w:r>
        <w:t xml:space="preserve"> </w:t>
      </w:r>
      <w:r>
        <w:t xml:space="preserve">Implement a phased rollout of clinical pharmacist positions in all primary health centers (PHCs) under the Ayushman Bharat scheme in New Delhi. These pharmacists would serve as medication experts for general practitioners and community health workers.</w:t>
      </w:r>
    </w:p>
    <w:p>
      <w:pPr>
        <w:numPr>
          <w:ilvl w:val="0"/>
          <w:numId w:val="1002"/>
        </w:numPr>
        <w:pStyle w:val="Compact"/>
      </w:pPr>
      <w:r>
        <w:rPr>
          <w:bCs/>
          <w:b/>
        </w:rPr>
        <w:t xml:space="preserve">Awareness Campaigns:</w:t>
      </w:r>
      <w:r>
        <w:t xml:space="preserve"> </w:t>
      </w:r>
      <w:r>
        <w:t xml:space="preserve">Launch public awareness campaigns in</w:t>
      </w:r>
      <w:r>
        <w:t xml:space="preserve"> </w:t>
      </w:r>
      <w:r>
        <w:rPr>
          <w:bCs/>
          <w:b/>
        </w:rPr>
        <w:t xml:space="preserve">India New Delhi</w:t>
      </w:r>
      <w:r>
        <w:t xml:space="preserve"> </w:t>
      </w:r>
      <w:r>
        <w:t xml:space="preserve">to educate citizens on the role of the clinical</w:t>
      </w:r>
      <w:r>
        <w:t xml:space="preserve"> </w:t>
      </w:r>
      <w:r>
        <w:rPr>
          <w:bCs/>
          <w:b/>
        </w:rPr>
        <w:t xml:space="preserve">Pharmacist</w:t>
      </w:r>
      <w:r>
        <w:t xml:space="preserve">, moving beyond the perception of pharmacists as mere retailers.</w:t>
      </w:r>
    </w:p>
    <w:bookmarkEnd w:id="26"/>
    <w:bookmarkStart w:id="27" w:name="conclusion"/>
    <w:p>
      <w:pPr>
        <w:pStyle w:val="Heading2"/>
      </w:pPr>
      <w:r>
        <w:t xml:space="preserve">8. Conclusion</w:t>
      </w:r>
    </w:p>
    <w:p>
      <w:pPr>
        <w:pStyle w:val="FirstParagraph"/>
      </w:pPr>
      <w:r>
        <w:t xml:space="preserve">The transformation of healthcare in</w:t>
      </w:r>
      <w:r>
        <w:t xml:space="preserve"> </w:t>
      </w:r>
      <w:r>
        <w:rPr>
          <w:bCs/>
          <w:b/>
        </w:rPr>
        <w:t xml:space="preserve">India New Delhi</w:t>
      </w:r>
      <w:r>
        <w:t xml:space="preserve"> </w:t>
      </w:r>
      <w:r>
        <w:t xml:space="preserve">requires a multidisciplinary approach where every professional plays an optimized role. The</w:t>
      </w:r>
      <w:r>
        <w:t xml:space="preserve"> </w:t>
      </w:r>
      <w:r>
        <w:rPr>
          <w:bCs/>
          <w:b/>
        </w:rPr>
        <w:t xml:space="preserve">Pharmacist</w:t>
      </w:r>
      <w:r>
        <w:t xml:space="preserve">, armed with specialized knowledge in therapeutics and pharmacology, is pivotal to this transition. By expanding the scope of practice and integrating clinical pharmacists into the standard care team, New Delhi can set a precedent for urban healthcare delivery across India. This poster presentation calls for immediate policy action to harness the full potential of pharmacy professionals, thereby ensuring safer, more effective, and patient-centered healthcare for all residents of the capital.</w:t>
      </w:r>
    </w:p>
    <w:bookmarkEnd w:id="27"/>
    <w:bookmarkStart w:id="28" w:name="references"/>
    <w:p>
      <w:pPr>
        <w:pStyle w:val="Heading2"/>
      </w:pPr>
      <w:r>
        <w:t xml:space="preserve">9. References</w:t>
      </w:r>
    </w:p>
    <w:p>
      <w:pPr>
        <w:pStyle w:val="FirstParagraph"/>
      </w:pPr>
      <w:r>
        <w:t xml:space="preserve">(Selected references would be listed here in standard academic format, e.g., APA or Vancouver style, citing recent studies on pharmaceutical care in India and health policy documents from the Ministry of Health and Family Welfare).</w:t>
      </w:r>
    </w:p>
    <w:p>
      <w:pPr>
        <w:pStyle w:val="BodyText"/>
      </w:pPr>
      <w:r>
        <w:rPr>
          <w:bCs/>
          <w:b/>
        </w:rPr>
        <w:t xml:space="preserve">Contact Information:</w:t>
      </w:r>
      <w:r>
        <w:t xml:space="preserve"> </w:t>
      </w:r>
      <w:r>
        <w:t xml:space="preserve">Email: researcher@pharmacy-delhi.edu.in | Phone: +91-11-XXXX-XXXX</w:t>
      </w:r>
      <w:r>
        <w:br/>
      </w:r>
      <w:r>
        <w:rPr>
          <w:iCs/>
          <w:i/>
        </w:rPr>
        <w:t xml:space="preserve">Presentation prepared for the National Conference on Public Health Pharmacy,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India New Delhi</dc:title>
  <dc:creator/>
  <dc:language>en</dc:language>
  <cp:keywords/>
  <dcterms:created xsi:type="dcterms:W3CDTF">2026-07-29T12:29:05Z</dcterms:created>
  <dcterms:modified xsi:type="dcterms:W3CDTF">2026-07-29T12:29:05Z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