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Israel,</w:t>
      </w:r>
      <w:r>
        <w:t xml:space="preserve"> </w:t>
      </w:r>
      <w:r>
        <w:t xml:space="preserve">Jerusalem</w:t>
      </w:r>
    </w:p>
    <w:bookmarkStart w:id="29" w:name="X9407521112f23dec520f11bad193eeba6051271"/>
    <w:p>
      <w:pPr>
        <w:pStyle w:val="Heading1"/>
      </w:pPr>
      <w:r>
        <w:t xml:space="preserve">Evolving Horizons: The Multifaceted Role of the Pharmacist in Israel, Jerusalem</w:t>
      </w:r>
    </w:p>
    <w:p>
      <w:pPr>
        <w:pStyle w:val="FirstParagraph"/>
      </w:pPr>
      <w:r>
        <w:t xml:space="preserve">An Academic Poster Presentation on Clinical Integration, Public Health, and Cultural Competence</w:t>
      </w:r>
    </w:p>
    <w:bookmarkStart w:id="20" w:name="X74eb93e849deab3610868b20fc8eea61ba50507"/>
    <w:p>
      <w:pPr>
        <w:pStyle w:val="Heading3"/>
      </w:pPr>
      <w:r>
        <w:t xml:space="preserve">Introduction: The Context of Practice in Israel and Jerusalem</w:t>
      </w:r>
    </w:p>
    <w:p>
      <w:pPr>
        <w:pStyle w:val="FirstParagraph"/>
      </w:pPr>
      <w:r>
        <w:t xml:space="preserve">The role of the pharmacist is undergoing a paradigm shift globally, moving from traditional dispensing to clinical integration. In Israel, this evolution is particularly acute due to the country's unique demographic complexity and advanced healthcare infrastructure. Jerusalem, as the capital city, presents a distinct microcosm for examining these changes. As a diverse metropolis with significant historical significance in medicine and public health research (notably at Hadassah Medical Center), Jerusalem serves as an ideal setting to analyze how modern pharmacist services can address local health challenges.</w:t>
      </w:r>
    </w:p>
    <w:p>
      <w:pPr>
        <w:pStyle w:val="BodyText"/>
      </w:pPr>
      <w:r>
        <w:t xml:space="preserve">This academic poster outlines the critical functions of the Pharmacist within the Israeli healthcare system, focusing on clinical interventions, patient education in diverse populations, and policy advocacy. The discussion specifically highlights strategies tailored to the unique social and medical landscape of Jerusalem.</w:t>
      </w:r>
    </w:p>
    <w:bookmarkEnd w:id="20"/>
    <w:bookmarkStart w:id="21" w:name="X5bbd9e35350f78f549131fc9466bf1ee0c31d08"/>
    <w:p>
      <w:pPr>
        <w:pStyle w:val="Heading3"/>
      </w:pPr>
      <w:r>
        <w:t xml:space="preserve">Background: The Israeli Healthcare Landscape</w:t>
      </w:r>
    </w:p>
    <w:p>
      <w:pPr>
        <w:pStyle w:val="FirstParagraph"/>
      </w:pPr>
      <w:r>
        <w:t xml:space="preserve">The Israeli healthcare system is characterized by five competing health maintenance organizations (HMOs) known as Kupot Holim. While the system ensures universal coverage, challenges such as medication non-adherence and polypharmacy among elderly populations remain prevalent. Historically, pharmacists in Israel operated primarily within community pharmacies (Beit HaTsimlak), focusing on product availability.</w:t>
      </w:r>
    </w:p>
    <w:p>
      <w:pPr>
        <w:pStyle w:val="BodyText"/>
      </w:pPr>
      <w:r>
        <w:t xml:space="preserve">However, recent legislative changes in Israel have empowered pharmacists to provide clinical services. The Ministry of Health has increasingly recognized the Pharmacist as an accessible primary care provider. In Jerusalem, where accessibility to specialized care can vary between neighborhoods, the community pharmacist acts as a vital bridge between patients and the broader medical system.</w:t>
      </w:r>
    </w:p>
    <w:bookmarkEnd w:id="21"/>
    <w:bookmarkStart w:id="22" w:name="X4e83647aee8a2b180947abddd474029227b7482"/>
    <w:p>
      <w:pPr>
        <w:pStyle w:val="Heading3"/>
      </w:pPr>
      <w:r>
        <w:t xml:space="preserve">Strategic Framework for Pharmacist Integration</w:t>
      </w:r>
    </w:p>
    <w:p>
      <w:pPr>
        <w:pStyle w:val="FirstParagraph"/>
      </w:pPr>
      <w:r>
        <w:t xml:space="preserve">This presentation proposes a three-pillar framework for enhancing pharmacist efficacy in Jerusalem and across Israel:</w:t>
      </w:r>
    </w:p>
    <w:p>
      <w:pPr>
        <w:numPr>
          <w:ilvl w:val="0"/>
          <w:numId w:val="1001"/>
        </w:numPr>
        <w:pStyle w:val="Compact"/>
      </w:pPr>
      <w:r>
        <w:rPr>
          <w:bCs/>
          <w:b/>
        </w:rPr>
        <w:t xml:space="preserve">Clinical Competence Expansion:</w:t>
      </w:r>
      <w:r>
        <w:t xml:space="preserve"> </w:t>
      </w:r>
      <w:r>
        <w:t xml:space="preserve">Moving beyond dispensing to active medication review (AMR), chronic disease management, and vaccination administration.</w:t>
      </w:r>
    </w:p>
    <w:p>
      <w:pPr>
        <w:numPr>
          <w:ilvl w:val="0"/>
          <w:numId w:val="1001"/>
        </w:numPr>
        <w:pStyle w:val="Compact"/>
      </w:pPr>
      <w:r>
        <w:rPr>
          <w:bCs/>
          <w:b/>
        </w:rPr>
        <w:t xml:space="preserve">Cultural and Linguistic Competence:</w:t>
      </w:r>
    </w:p>
    <w:p>
      <w:pPr>
        <w:numPr>
          <w:ilvl w:val="0"/>
          <w:numId w:val="1001"/>
        </w:numPr>
        <w:pStyle w:val="Compact"/>
      </w:pPr>
      <w:r>
        <w:rPr>
          <w:bCs/>
          <w:b/>
        </w:rPr>
        <w:t xml:space="preserve">Digital Health Integration:</w:t>
      </w:r>
      <w:r>
        <w:t xml:space="preserve"> </w:t>
      </w:r>
      <w:r>
        <w:t xml:space="preserve">Leveraging the national electronic health record (Tebah) to monitor patient adherence and safety profiles.</w:t>
      </w:r>
    </w:p>
    <w:bookmarkEnd w:id="22"/>
    <w:bookmarkStart w:id="23" w:name="clinical-impact-and-patient-safety"/>
    <w:p>
      <w:pPr>
        <w:pStyle w:val="Heading3"/>
      </w:pPr>
      <w:r>
        <w:t xml:space="preserve">Clinical Impact and Patient Safety</w:t>
      </w:r>
    </w:p>
    <w:p>
      <w:pPr>
        <w:pStyle w:val="FirstParagraph"/>
      </w:pPr>
      <w:r>
        <w:t xml:space="preserve">Data indicates that pharmacists in Israel are uniquely positioned to reduce adverse drug events (ADEs). In Jerusalem, where the elderly population constitutes a significant portion of residents, medication reconciliation at discharge points is crucial. Studies suggest that pharmacist-led interventions can reduce hospital readmission rates by up to 15% for patients with heart failure and diabetes.</w:t>
      </w:r>
    </w:p>
    <w:p>
      <w:pPr>
        <w:pStyle w:val="BodyText"/>
      </w:pPr>
      <w:r>
        <w:t xml:space="preserve">Furthermore, the Pharmacist in Israel plays a pivotal role in antimicrobial stewardship. With rising concerns regarding antibiotic resistance, community pharmacists are increasingly involved in counseling patients on the appropriate use of antibiotics, thereby contributing to national public health goals.</w:t>
      </w:r>
    </w:p>
    <w:bookmarkEnd w:id="23"/>
    <w:bookmarkStart w:id="24" w:name="Xddf74219390a2a434952b0d6e7bed6a9d637466"/>
    <w:p>
      <w:pPr>
        <w:pStyle w:val="Heading3"/>
      </w:pPr>
      <w:r>
        <w:t xml:space="preserve">Cultural Sensitivity in Jerusalem: A Unique Challenge</w:t>
      </w:r>
    </w:p>
    <w:p>
      <w:pPr>
        <w:pStyle w:val="FirstParagraph"/>
      </w:pPr>
      <w:r>
        <w:t xml:space="preserve">Jerusalem is a city marked by deep cultural and religious diversity. The Pharmacist must navigate these nuances to provide effective care:</w:t>
      </w:r>
    </w:p>
    <w:p>
      <w:pPr>
        <w:numPr>
          <w:ilvl w:val="0"/>
          <w:numId w:val="1002"/>
        </w:numPr>
        <w:pStyle w:val="Compact"/>
      </w:pPr>
      <w:r>
        <w:rPr>
          <w:bCs/>
          <w:b/>
        </w:rPr>
        <w:t xml:space="preserve">Kashrut (Dietary Laws) and Halal Compliance:</w:t>
      </w:r>
      <w:r>
        <w:t xml:space="preserve"> </w:t>
      </w:r>
      <w:r>
        <w:t xml:space="preserve">Many medications contain gelatin or alcohol derived from non-kosher sources. Pharmacists in Jerusalem are often the first line of defense in identifying Halal-compliant or Kosher-certified formulations for patients who strictly adhere to these laws. This requires specialized knowledge that transcends standard pharmaceutical education.</w:t>
      </w:r>
    </w:p>
    <w:p>
      <w:pPr>
        <w:numPr>
          <w:ilvl w:val="0"/>
          <w:numId w:val="1002"/>
        </w:numPr>
        <w:pStyle w:val="Compact"/>
      </w:pPr>
      <w:r>
        <w:rPr>
          <w:bCs/>
          <w:b/>
        </w:rPr>
        <w:t xml:space="preserve">Linguistic Diversity:</w:t>
      </w:r>
      <w:r>
        <w:t xml:space="preserve"> </w:t>
      </w:r>
      <w:r>
        <w:t xml:space="preserve">Effective communication is essential for adherence. In Jerusalem, pharmacists must often communicate in Hebrew, Arabic, Russian, Amharic (Ethiopian), and French. The ability of the Pharmacist to provide instructions in a patient’s native tongue significantly reduces medication errors.</w:t>
      </w:r>
    </w:p>
    <w:p>
      <w:pPr>
        <w:numPr>
          <w:ilvl w:val="0"/>
          <w:numId w:val="1002"/>
        </w:numPr>
        <w:pStyle w:val="Compact"/>
      </w:pPr>
      <w:r>
        <w:rPr>
          <w:bCs/>
          <w:b/>
        </w:rPr>
        <w:t xml:space="preserve">Religious Observance:</w:t>
      </w:r>
      <w:r>
        <w:t xml:space="preserve"> </w:t>
      </w:r>
      <w:r>
        <w:t xml:space="preserve">Understanding Sabbath restrictions is vital. For instance, electronic devices required for certain medical treatments may not be usable on Shabbat (Saturdays). Pharmacists must anticipate these issues when dispensing medications that require specific storage or administration protocols.</w:t>
      </w:r>
    </w:p>
    <w:bookmarkEnd w:id="24"/>
    <w:bookmarkStart w:id="25" w:name="Xe8984862a131485734e0875cc8d65f29d60652e"/>
    <w:p>
      <w:pPr>
        <w:pStyle w:val="Heading3"/>
      </w:pPr>
      <w:r>
        <w:t xml:space="preserve">The Pharmacist as a Public Health Sentinel</w:t>
      </w:r>
    </w:p>
    <w:p>
      <w:pPr>
        <w:pStyle w:val="FirstParagraph"/>
      </w:pPr>
      <w:r>
        <w:t xml:space="preserve">In the wake of recent global health crises, the visibility of the Pharmacist in Israel has skyrocketed. In Jerusalem, community pharmacies have become vaccination hubs and testing centers. This role extends to mental health support; given the high stress levels associated with living in Jerusalem due to geopolitical tensions, pharmacists are often contacted for informal counseling or referral services.</w:t>
      </w:r>
    </w:p>
    <w:p>
      <w:pPr>
        <w:pStyle w:val="BodyText"/>
      </w:pPr>
      <w:r>
        <w:t xml:space="preserve">Moreover, the Pharmacist contributes to preventative health campaigns. Initiatives targeting smoking cessation and diabetes prevention are increasingly led by pharmacy teams in collaboration with local Jerusalem municipalities and HMOs.</w:t>
      </w:r>
    </w:p>
    <w:bookmarkEnd w:id="25"/>
    <w:bookmarkStart w:id="26" w:name="current-challenges"/>
    <w:p>
      <w:pPr>
        <w:pStyle w:val="Heading3"/>
      </w:pPr>
      <w:r>
        <w:t xml:space="preserve">Current Challenges</w:t>
      </w:r>
    </w:p>
    <w:p>
      <w:pPr>
        <w:pStyle w:val="FirstParagraph"/>
      </w:pPr>
      <w:r>
        <w:t xml:space="preserve">Despite progress, challenges remain. Reimbursement models for clinical services provided by the Pharmacist in Israel are still largely underdeveloped compared to physician services. Additionally, there is a need for more robust interdisciplinary collaboration between doctors and pharmacists to ensure seamless patient care. In Jerusalem specifically, resource allocation disparities between different neighborhoods can limit the availability of specialized pharmaceutical services in lower-income areas.</w:t>
      </w:r>
    </w:p>
    <w:bookmarkEnd w:id="26"/>
    <w:bookmarkStart w:id="27" w:name="conclusion"/>
    <w:p>
      <w:pPr>
        <w:pStyle w:val="Heading3"/>
      </w:pPr>
      <w:r>
        <w:t xml:space="preserve">Conclusion</w:t>
      </w:r>
    </w:p>
    <w:p>
      <w:pPr>
        <w:pStyle w:val="FirstParagraph"/>
      </w:pPr>
      <w:r>
        <w:t xml:space="preserve">The modern Pharmacist in Israel, and specifically in Jerusalem, is no longer merely a dispenser of medicine but a clinical practitioner, a cultural mediator, and a public health leader. The integration of the Pharmacist into the multidisciplinary healthcare team offers significant potential to improve patient outcomes, enhance medication safety, and provide culturally competent care.</w:t>
      </w:r>
    </w:p>
    <w:p>
      <w:pPr>
        <w:pStyle w:val="BodyText"/>
      </w:pPr>
      <w:r>
        <w:t xml:space="preserve">For future policy development in Jerusalem and Israel at large, it is imperative to establish standardized reimbursement for clinical services provided by pharmacists. This will not only validate the profession academically and financially but will also ensure that the unique needs of Jerusalem’s diverse population are met with high-quality, accessible pharmaceutical care.</w:t>
      </w:r>
    </w:p>
    <w:bookmarkEnd w:id="27"/>
    <w:bookmarkStart w:id="28" w:name="references"/>
    <w:p>
      <w:pPr>
        <w:pStyle w:val="Heading3"/>
      </w:pPr>
      <w:r>
        <w:t xml:space="preserve">References</w:t>
      </w:r>
    </w:p>
    <w:p>
      <w:pPr>
        <w:numPr>
          <w:ilvl w:val="0"/>
          <w:numId w:val="1003"/>
        </w:numPr>
        <w:pStyle w:val="Compact"/>
      </w:pPr>
      <w:r>
        <w:t xml:space="preserve">- Ministry of Health, State of Israel. "National Strategy for Medication Safety."</w:t>
      </w:r>
    </w:p>
    <w:p>
      <w:pPr>
        <w:numPr>
          <w:ilvl w:val="0"/>
          <w:numId w:val="1003"/>
        </w:numPr>
        <w:pStyle w:val="Compact"/>
      </w:pPr>
      <w:r>
        <w:t xml:space="preserve">- Hadassah Medical Center Research Journals on Community Pharmacy Practice.</w:t>
      </w:r>
    </w:p>
    <w:p>
      <w:pPr>
        <w:numPr>
          <w:ilvl w:val="0"/>
          <w:numId w:val="1003"/>
        </w:numPr>
        <w:pStyle w:val="Compact"/>
      </w:pPr>
      <w:r>
        <w:t xml:space="preserve">- Israeli Pharmacists Association Guidelines for Clinical Practice.</w:t>
      </w:r>
    </w:p>
    <w:p>
      <w:pPr>
        <w:numPr>
          <w:ilvl w:val="0"/>
          <w:numId w:val="1003"/>
        </w:numPr>
        <w:pStyle w:val="Compact"/>
      </w:pPr>
      <w:r>
        <w:t xml:space="preserve">- Studies on Polypharmacy in Elderly Populations in Jerusalem Municipalities.</w:t>
      </w:r>
    </w:p>
    <w:bookmarkEnd w:id="28"/>
    <w:p>
      <w:pPr>
        <w:pStyle w:val="FirstParagraph"/>
      </w:pPr>
      <w:r>
        <w:rPr>
          <w:bCs/>
          <w:b/>
        </w:rPr>
        <w:t xml:space="preserve">Acknowledgments:</w:t>
      </w:r>
      <w:r>
        <w:t xml:space="preserve">This academic poster presentation was developed to highlight the evolving role of the Pharmacist within the healthcare ecosystem of Israel, with a specific focus on the dynamic environment of Jerusalem. It underscores the necessity for continued professional development and policy support to maximize pharmacist impact.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Pharmacist in Israel, Jerusalem</dc:title>
  <dc:creator/>
  <dc:language>en</dc:language>
  <cp:keywords/>
  <dcterms:created xsi:type="dcterms:W3CDTF">2026-07-29T07:17:48Z</dcterms:created>
  <dcterms:modified xsi:type="dcterms:W3CDTF">2026-07-29T07:17:48Z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