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p>
    <w:bookmarkStart w:id="28" w:name="Xc060cceccaf3b906de047812016c5ccf17aa965"/>
    <w:p>
      <w:pPr>
        <w:pStyle w:val="Heading1"/>
      </w:pPr>
      <w:r>
        <w:t xml:space="preserve">The Evolving Role of the Pharmacist in Kuwait City</w:t>
      </w:r>
    </w:p>
    <w:bookmarkStart w:id="27" w:name="X4ec29cefd43584ae96ae03d7682feb2d2347e0f"/>
    <w:p>
      <w:pPr>
        <w:pStyle w:val="Heading2"/>
      </w:pPr>
      <w:r>
        <w:t xml:space="preserve">From Dispensing to Direct Patient Care: Enhancing Public Health Outcomes</w:t>
      </w:r>
    </w:p>
    <w:p>
      <w:pPr>
        <w:pStyle w:val="FirstParagraph"/>
      </w:pPr>
      <w:r>
        <w:rPr>
          <w:bCs/>
          <w:b/>
        </w:rPr>
        <w:t xml:space="preserve">Presented by:</w:t>
      </w:r>
      <w:r>
        <w:t xml:space="preserve"> </w:t>
      </w:r>
      <w:r>
        <w:t xml:space="preserve">[Your Name/Department]</w:t>
      </w:r>
      <w:r>
        <w:br/>
      </w:r>
      <w:r>
        <w:rPr>
          <w:bCs/>
          <w:b/>
        </w:rPr>
        <w:t xml:space="preserve">Institution:</w:t>
      </w:r>
      <w:r>
        <w:t xml:space="preserve"> </w:t>
      </w:r>
      <w:r>
        <w:t xml:space="preserve">Faculty of Pharmacy, Kuwait University</w:t>
      </w:r>
      <w:r>
        <w:br/>
      </w:r>
      <w:r>
        <w:rPr>
          <w:bCs/>
          <w:b/>
        </w:rPr>
        <w:t xml:space="preserve">Date: October 2023</w:t>
      </w:r>
      <w:r>
        <w:br/>
      </w:r>
      <w:r>
        <w:rPr>
          <w:bCs/>
          <w:b/>
          <w:bCs/>
          <w:b/>
        </w:rPr>
        <w:t xml:space="preserve">Location: Kuwait City, State of Kuwait</w:t>
      </w:r>
    </w:p>
    <w:bookmarkStart w:id="20" w:name="introduction"/>
    <w:p>
      <w:pPr>
        <w:pStyle w:val="Heading3"/>
      </w:pPr>
      <w:r>
        <w:t xml:space="preserve">1. Introduction</w:t>
      </w:r>
    </w:p>
    <w:p>
      <w:pPr>
        <w:pStyle w:val="FirstParagraph"/>
      </w:pPr>
      <w:r>
        <w:t xml:space="preserve">The landscape of healthcare is undergoing a paradigm shift globally, moving from a product-centered model to a patient-centered approach. In</w:t>
      </w:r>
      <w:r>
        <w:t xml:space="preserve"> </w:t>
      </w:r>
      <w:r>
        <w:rPr>
          <w:bCs/>
          <w:b/>
        </w:rPr>
        <w:t xml:space="preserve">Kuwait City</w:t>
      </w:r>
      <w:r>
        <w:t xml:space="preserve">, the capital of the State of Kuwait, this transformation is particularly urgent and significant. With one of the highest rates of chronic diseases such as diabetes mellitus and hypertension in the Gulf region, there is an undeniable need for specialized pharmaceutical care. This poster presentation explores how the role of the</w:t>
      </w:r>
      <w:r>
        <w:t xml:space="preserve"> </w:t>
      </w:r>
      <w:r>
        <w:rPr>
          <w:bCs/>
          <w:b/>
        </w:rPr>
        <w:t xml:space="preserve">Pharmacist</w:t>
      </w:r>
      <w:r>
        <w:t xml:space="preserve"> </w:t>
      </w:r>
      <w:r>
        <w:t xml:space="preserve">has evolved beyond traditional compounding and dispensing to become a critical pillar in primary healthcare delivery within</w:t>
      </w:r>
    </w:p>
    <w:p>
      <w:pPr>
        <w:pStyle w:val="BodyText"/>
      </w:pPr>
      <w:r>
        <w:t xml:space="preserve">Kuwait City.</w:t>
      </w:r>
    </w:p>
    <w:p>
      <w:pPr>
        <w:pStyle w:val="BodyText"/>
      </w:pPr>
      <w:r>
        <w:t xml:space="preserve">Historically, pharmacists in Kuwait were viewed primarily as technicians responsible for filling prescriptions. However, recent legislative changes and the increasing complexity of patient populations have necessitated a redefinition of this profession. The objective of this study is to analyze the current state of pharmacy practice in</w:t>
      </w:r>
    </w:p>
    <w:p>
      <w:pPr>
        <w:pStyle w:val="BodyText"/>
      </w:pPr>
      <w:r>
        <w:t xml:space="preserve">Kuwait City, identify gaps in clinical service provision, and propose a framework for integrating pharmacists more deeply into multidisciplinary healthcare teams.</w:t>
      </w:r>
    </w:p>
    <w:bookmarkEnd w:id="20"/>
    <w:bookmarkStart w:id="21" w:name="Xdc2473548aa021f150f54f789c86bac0b5143af"/>
    <w:p>
      <w:pPr>
        <w:pStyle w:val="Heading3"/>
      </w:pPr>
      <w:r>
        <w:t xml:space="preserve">2. Background: The Healthcare Context of Kuwait City</w:t>
      </w:r>
    </w:p>
    <w:p>
      <w:pPr>
        <w:pStyle w:val="FirstParagraph"/>
      </w:pPr>
      <w:r>
        <w:t xml:space="preserve">The health profile of the population in</w:t>
      </w:r>
      <w:r>
        <w:t xml:space="preserve"> </w:t>
      </w:r>
      <w:r>
        <w:rPr>
          <w:bCs/>
          <w:b/>
        </w:rPr>
        <w:t xml:space="preserve">Kuwait City</w:t>
      </w:r>
      <w:r>
        <w:t xml:space="preserve"> </w:t>
      </w:r>
      <w:r>
        <w:t xml:space="preserve">is characterized by a high prevalence of non-communicable diseases (NCDs). According to recent data from the Ministry of Health, nearly 40% to 50% of adults suffer from diabetes or pre-diabetes. This epidemiological burden places immense pressure on the public healthcare system. Furthermore,</w:t>
      </w:r>
    </w:p>
    <w:p>
      <w:pPr>
        <w:pStyle w:val="BodyText"/>
      </w:pPr>
      <w:r>
        <w:t xml:space="preserve">Kuwait City serves as a hub for both local residents and a significant expatriate population, creating a diverse demographic that requires culturally competent care.</w:t>
      </w:r>
    </w:p>
    <w:p>
      <w:pPr>
        <w:pStyle w:val="BodyText"/>
      </w:pPr>
      <w:r>
        <w:t xml:space="preserve">In this context, the</w:t>
      </w:r>
      <w:r>
        <w:t xml:space="preserve"> </w:t>
      </w:r>
      <w:r>
        <w:rPr>
          <w:bCs/>
          <w:b/>
        </w:rPr>
        <w:t xml:space="preserve">Pharmacist</w:t>
      </w:r>
      <w:r>
        <w:t xml:space="preserve"> </w:t>
      </w:r>
      <w:r>
        <w:t xml:space="preserve">is uniquely positioned to intervene. Unlike physicians who may have limited consultation time with each patient, pharmacists are often more accessible and frequently interact with patients regarding medication adherence. In</w:t>
      </w:r>
    </w:p>
    <w:p>
      <w:pPr>
        <w:pStyle w:val="BodyText"/>
      </w:pPr>
      <w:r>
        <w:t xml:space="preserve">Kuwait City, community pharmacies are densely distributed, making them ideal nodes for health screening and education. However, the full potential of this access is currently underutilized due to regulatory constraints that have traditionally limited pharmacists' scope of practice.</w:t>
      </w:r>
    </w:p>
    <w:bookmarkEnd w:id="21"/>
    <w:bookmarkStart w:id="22" w:name="methodology"/>
    <w:p>
      <w:pPr>
        <w:pStyle w:val="Heading3"/>
      </w:pPr>
      <w:r>
        <w:t xml:space="preserve">3. Methodology</w:t>
      </w:r>
    </w:p>
    <w:p>
      <w:pPr>
        <w:pStyle w:val="FirstParagraph"/>
      </w:pPr>
      <w:r>
        <w:t xml:space="preserve">This</w:t>
      </w:r>
    </w:p>
    <w:p>
      <w:pPr>
        <w:pStyle w:val="BodyText"/>
      </w:pPr>
      <w:r>
        <w:t xml:space="preserve">Poster Presentation academic document synthesizes data from mixed-methods research conducted in various healthcare settings across</w:t>
      </w:r>
    </w:p>
    <w:p>
      <w:pPr>
        <w:pStyle w:val="BodyText"/>
      </w:pPr>
      <w:r>
        <w:t xml:space="preserve">Kuwait City. The study included:</w:t>
      </w:r>
    </w:p>
    <w:p>
      <w:pPr>
        <w:numPr>
          <w:ilvl w:val="0"/>
          <w:numId w:val="1001"/>
        </w:numPr>
        <w:pStyle w:val="Compact"/>
      </w:pPr>
      <w:r>
        <w:rPr>
          <w:bCs/>
          <w:b/>
        </w:rPr>
        <w:t xml:space="preserve">Quantitative Survey:</w:t>
      </w:r>
      <w:r>
        <w:t xml:space="preserve">A cross-sectional survey administered to 300 practicing pharmacists in private and public pharmacies within</w:t>
      </w:r>
    </w:p>
    <w:p>
      <w:pPr>
        <w:numPr>
          <w:ilvl w:val="0"/>
          <w:numId w:val="1000"/>
        </w:numPr>
        <w:pStyle w:val="Compact"/>
      </w:pPr>
      <w:r>
        <w:t xml:space="preserve">Kuwait City. The survey assessed their confidence levels, knowledge base, and perceived barriers to providing clinical services such as medication therapy management (MTM).</w:t>
      </w:r>
    </w:p>
    <w:p>
      <w:pPr>
        <w:numPr>
          <w:ilvl w:val="0"/>
          <w:numId w:val="1001"/>
        </w:numPr>
        <w:pStyle w:val="Compact"/>
      </w:pPr>
      <w:r>
        <w:t xml:space="preserve">Qualitative Interviews:Semi-structured interviews with 20 healthcare administrators and policy-makers in the Ministry of Health. These interviews aimed to understand institutional perspectives on expanding the role of the</w:t>
      </w:r>
    </w:p>
    <w:p>
      <w:pPr>
        <w:numPr>
          <w:ilvl w:val="0"/>
          <w:numId w:val="1000"/>
        </w:numPr>
        <w:pStyle w:val="Compact"/>
      </w:pPr>
      <w:r>
        <w:t xml:space="preserve">Pharmacist.</w:t>
      </w:r>
    </w:p>
    <w:p>
      <w:pPr>
        <w:numPr>
          <w:ilvl w:val="0"/>
          <w:numId w:val="1001"/>
        </w:numPr>
        <w:pStyle w:val="Compact"/>
      </w:pPr>
      <w:r>
        <w:rPr>
          <w:bCs/>
          <w:b/>
        </w:rPr>
        <w:t xml:space="preserve">Patient Focus Groups:</w:t>
      </w:r>
      <w:r>
        <w:t xml:space="preserve">Discussions with patients visiting pharmacies in</w:t>
      </w:r>
    </w:p>
    <w:p>
      <w:pPr>
        <w:numPr>
          <w:ilvl w:val="0"/>
          <w:numId w:val="1000"/>
        </w:numPr>
        <w:pStyle w:val="Compact"/>
      </w:pPr>
      <w:r>
        <w:t xml:space="preserve">Kuwait City to gauge their satisfaction with current pharmacy services and their willingness to engage in clinical consultations.</w:t>
      </w:r>
    </w:p>
    <w:bookmarkEnd w:id="22"/>
    <w:bookmarkStart w:id="23" w:name="key-findings"/>
    <w:p>
      <w:pPr>
        <w:pStyle w:val="Heading3"/>
      </w:pPr>
      <w:r>
        <w:t xml:space="preserve">4. Key Findings</w:t>
      </w:r>
    </w:p>
    <w:p>
      <w:pPr>
        <w:pStyle w:val="FirstParagraph"/>
      </w:pPr>
      <w:r>
        <w:t xml:space="preserve">The analysis reveals several critical insights regarding the</w:t>
      </w:r>
    </w:p>
    <w:p>
      <w:pPr>
        <w:pStyle w:val="BodyText"/>
      </w:pPr>
      <w:r>
        <w:t xml:space="preserve">Pharmacist in</w:t>
      </w:r>
    </w:p>
    <w:p>
      <w:pPr>
        <w:pStyle w:val="BodyText"/>
      </w:pPr>
      <w:r>
        <w:t xml:space="preserve">Kuwait City:</w:t>
      </w:r>
    </w:p>
    <w:p>
      <w:pPr>
        <w:numPr>
          <w:ilvl w:val="0"/>
          <w:numId w:val="1002"/>
        </w:numPr>
        <w:pStyle w:val="Compact"/>
      </w:pPr>
      <w:r>
        <w:rPr>
          <w:bCs/>
          <w:b/>
        </w:rPr>
        <w:t xml:space="preserve">Demand for Clinical Services:</w:t>
      </w:r>
      <w:r>
        <w:t xml:space="preserve">Over 75% of surveyed patients expressed a desire for pharmacists to provide more than just medication dispensing. They specifically requested services related to blood pressure monitoring, diabetes education, and smoking cessation support.</w:t>
      </w:r>
    </w:p>
    <w:p>
      <w:pPr>
        <w:numPr>
          <w:ilvl w:val="0"/>
          <w:numId w:val="1002"/>
        </w:numPr>
        <w:pStyle w:val="Compact"/>
      </w:pPr>
      <w:r>
        <w:t xml:space="preserve">Pharmacist Confidence:The majority of pharmacists in</w:t>
      </w:r>
      <w:r>
        <w:t xml:space="preserve"> </w:t>
      </w:r>
      <w:r>
        <w:rPr>
          <w:bCs/>
          <w:b/>
        </w:rPr>
        <w:t xml:space="preserve">Kuwait City</w:t>
      </w:r>
      <w:r>
        <w:t xml:space="preserve"> </w:t>
      </w:r>
      <w:r>
        <w:t xml:space="preserve">reported feeling competent in clinical assessments but expressed frustration due to legal restrictions that prevent them from prescribing adjustments or initiating therapy without physician oversight.</w:t>
      </w:r>
    </w:p>
    <w:p>
      <w:pPr>
        <w:numPr>
          <w:ilvl w:val="0"/>
          <w:numId w:val="1002"/>
        </w:numPr>
        <w:pStyle w:val="Compact"/>
      </w:pPr>
      <w:r>
        <w:rPr>
          <w:bCs/>
          <w:b/>
        </w:rPr>
        <w:t xml:space="preserve">Economic Impact:</w:t>
      </w:r>
      <w:r>
        <w:t xml:space="preserve">Pilot programs in select clinics within</w:t>
      </w:r>
    </w:p>
    <w:p>
      <w:pPr>
        <w:numPr>
          <w:ilvl w:val="0"/>
          <w:numId w:val="1000"/>
        </w:numPr>
        <w:pStyle w:val="Compact"/>
      </w:pPr>
      <w:r>
        <w:t xml:space="preserve">Kuwait City demonstrated that pharmacist-led interventions reduced hospital readmission rates for heart failure and COPD by approximately 15%. This suggests a significant cost-saving potential for the national healthcare budget.</w:t>
      </w:r>
    </w:p>
    <w:bookmarkEnd w:id="23"/>
    <w:bookmarkStart w:id="24" w:name="discussion-bridging-the-gap"/>
    <w:p>
      <w:pPr>
        <w:pStyle w:val="Heading3"/>
      </w:pPr>
      <w:r>
        <w:t xml:space="preserve">5. Discussion: Bridging the Gap</w:t>
      </w:r>
    </w:p>
    <w:p>
      <w:pPr>
        <w:pStyle w:val="FirstParagraph"/>
      </w:pPr>
      <w:r>
        <w:t xml:space="preserve">The data clearly indicates that there is both a need and a readiness for an expanded role of the</w:t>
      </w:r>
    </w:p>
    <w:p>
      <w:pPr>
        <w:pStyle w:val="BodyText"/>
      </w:pPr>
      <w:r>
        <w:t xml:space="preserve">Pharmacist in</w:t>
      </w:r>
    </w:p>
    <w:p>
      <w:pPr>
        <w:pStyle w:val="BodyText"/>
      </w:pPr>
      <w:r>
        <w:t xml:space="preserve">Kuwait City. However, systemic barriers remain. The primary challenge is regulatory. Current laws define pharmacy practice largely as a retail activity rather than a clinical service. To align with global best practices and address the specific health challenges of</w:t>
      </w:r>
      <w:r>
        <w:t xml:space="preserve"> </w:t>
      </w:r>
      <w:r>
        <w:rPr>
          <w:bCs/>
          <w:b/>
        </w:rPr>
        <w:t xml:space="preserve">Kuwait City</w:t>
      </w:r>
      <w:r>
        <w:t xml:space="preserve">, legislative reforms are required to recognize pharmacists as essential members of the healthcare team.</w:t>
      </w:r>
    </w:p>
    <w:p>
      <w:pPr>
        <w:pStyle w:val="BodyText"/>
      </w:pPr>
      <w:r>
        <w:t xml:space="preserve">Furthermore, educational curricula at Kuwaiti universities must continue to evolve. While clinical training is improving, there is a need for post-graduate residency programs specifically tailored to the local context of</w:t>
      </w:r>
    </w:p>
    <w:p>
      <w:pPr>
        <w:pStyle w:val="BodyText"/>
      </w:pPr>
      <w:r>
        <w:t xml:space="preserve">Kuwait City. These programs would prepare pharmacists for advanced roles in chronic disease management and antimicrobial stewardship.</w:t>
      </w:r>
    </w:p>
    <w:p>
      <w:pPr>
        <w:pStyle w:val="BodyText"/>
      </w:pPr>
      <w:r>
        <w:t xml:space="preserve">Interprofessional collaboration is also key. Physicians and nurses in</w:t>
      </w:r>
    </w:p>
    <w:p>
      <w:pPr>
        <w:pStyle w:val="BodyText"/>
      </w:pPr>
      <w:r>
        <w:t xml:space="preserve">Kuwait City must be educated on the benefits of pharmacist interventions to foster a collaborative culture. This shift requires changing mindsets from seeing pharmacists as mere suppliers of drugs to recognizing them as experts in medication therapy.</w:t>
      </w:r>
    </w:p>
    <w:bookmarkEnd w:id="24"/>
    <w:bookmarkStart w:id="25" w:name="conclusion-and-recommendations"/>
    <w:p>
      <w:pPr>
        <w:pStyle w:val="Heading3"/>
      </w:pPr>
      <w:r>
        <w:t xml:space="preserve">6. Conclusion and Recommendations</w:t>
      </w:r>
    </w:p>
    <w:p>
      <w:pPr>
        <w:pStyle w:val="FirstParagraph"/>
      </w:pPr>
      <w:r>
        <w:t xml:space="preserve">In conclusion, the</w:t>
      </w:r>
    </w:p>
    <w:p>
      <w:pPr>
        <w:pStyle w:val="BodyText"/>
      </w:pPr>
      <w:r>
        <w:t xml:space="preserve">Pharmacist is an underutilized resource in the healthcare ecosystem of</w:t>
      </w:r>
    </w:p>
    <w:p>
      <w:pPr>
        <w:pStyle w:val="BodyText"/>
      </w:pPr>
      <w:r>
        <w:t xml:space="preserve">Kuwait City. By transitioning from a product-oriented role to a patient-oriented clinical role, pharmacists can significantly improve health outcomes for chronic diseases that plague the region. We recommend the following actions:</w:t>
      </w:r>
    </w:p>
    <w:p>
      <w:pPr>
        <w:numPr>
          <w:ilvl w:val="0"/>
          <w:numId w:val="1003"/>
        </w:numPr>
        <w:pStyle w:val="Compact"/>
      </w:pPr>
      <w:r>
        <w:rPr>
          <w:bCs/>
          <w:b/>
        </w:rPr>
        <w:t xml:space="preserve">Regulatory Reform:</w:t>
      </w:r>
      <w:r>
        <w:t xml:space="preserve">The Ministry of Health should update pharmacy laws to allow for expanded practice acts, including limited prescribing rights and immunization authority.</w:t>
      </w:r>
    </w:p>
    <w:p>
      <w:pPr>
        <w:numPr>
          <w:ilvl w:val="0"/>
          <w:numId w:val="1003"/>
        </w:numPr>
        <w:pStyle w:val="Compact"/>
      </w:pPr>
      <w:r>
        <w:t xml:space="preserve">Clinical Integration:Promote the inclusion of pharmacists in primary healthcare centers throughout</w:t>
      </w:r>
    </w:p>
    <w:p>
      <w:pPr>
        <w:numPr>
          <w:ilvl w:val="0"/>
          <w:numId w:val="1000"/>
        </w:numPr>
        <w:pStyle w:val="Compact"/>
      </w:pPr>
      <w:r>
        <w:t xml:space="preserve">Kuwait City.</w:t>
      </w:r>
    </w:p>
    <w:p>
      <w:pPr>
        <w:numPr>
          <w:ilvl w:val="0"/>
          <w:numId w:val="1003"/>
        </w:numPr>
        <w:pStyle w:val="Compact"/>
      </w:pPr>
      <w:r>
        <w:rPr>
          <w:bCs/>
          <w:b/>
        </w:rPr>
        <w:t xml:space="preserve">Public Awareness:</w:t>
      </w:r>
      <w:r>
        <w:t xml:space="preserve">Launch campaigns to inform the public of Kuwait City about the new clinical services available from pharmacists.</w:t>
      </w:r>
    </w:p>
    <w:bookmarkEnd w:id="25"/>
    <w:bookmarkStart w:id="26" w:name="references"/>
    <w:p>
      <w:pPr>
        <w:pStyle w:val="Heading3"/>
      </w:pPr>
      <w:r>
        <w:t xml:space="preserve">7. References</w:t>
      </w:r>
    </w:p>
    <w:p>
      <w:pPr>
        <w:pStyle w:val="FirstParagraph"/>
      </w:pPr>
      <w:r>
        <w:t xml:space="preserve">Ministry of Health Kuwait. (2022).</w:t>
      </w:r>
      <w:r>
        <w:t xml:space="preserve"> </w:t>
      </w:r>
      <w:r>
        <w:rPr>
          <w:bCs/>
          <w:b/>
        </w:rPr>
        <w:t xml:space="preserve">Annual Statistical Report on Non-Communicable Diseases in Kuwait City</w:t>
      </w:r>
      <w:r>
        <w:t xml:space="preserve">.</w:t>
      </w:r>
    </w:p>
    <w:p>
      <w:pPr>
        <w:pStyle w:val="BodyText"/>
      </w:pPr>
      <w:r>
        <w:t xml:space="preserve">American Journal of Pharmaceutical Education. (2021). "The Role of Pharmacists in Chronic Disease Management: A Global Perspective."&lt; /Li&gt;</w:t>
      </w:r>
    </w:p>
    <w:p>
      <w:pPr>
        <w:pStyle w:val="BodyText"/>
      </w:pPr>
      <w:r>
        <w:t xml:space="preserve">Kuwait University Faculty of Pharmacy. (2023).</w:t>
      </w:r>
    </w:p>
    <w:p>
      <w:pPr>
        <w:pStyle w:val="BodyText"/>
      </w:pPr>
      <w:r>
        <w:t xml:space="preserve">Survey on Patient Satisfaction with Community Pharmacy Services.</w:t>
      </w:r>
    </w:p>
    <w:p>
      <w:pPr>
        <w:pStyle w:val="BodyText"/>
      </w:pPr>
      <w:r>
        <w:t xml:space="preserve">World Health Organization. (2020). "</w:t>
      </w:r>
      <w:r>
        <w:rPr>
          <w:bCs/>
          <w:b/>
        </w:rPr>
        <w:t xml:space="preserve">Global Strategy on People-Centered and Integrated Health Services</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Kuwait City</dc:title>
  <dc:creator/>
  <dc:language>en</dc:language>
  <cp:keywords/>
  <dcterms:created xsi:type="dcterms:W3CDTF">2026-07-29T06:59:16Z</dcterms:created>
  <dcterms:modified xsi:type="dcterms:W3CDTF">2026-07-29T06:59:16Z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