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Nepal</w:t>
      </w:r>
      <w:r>
        <w:t xml:space="preserve"> </w:t>
      </w:r>
      <w:r>
        <w:t xml:space="preserve">Kathmandu</w:t>
      </w:r>
    </w:p>
    <w:bookmarkStart w:id="27" w:name="Xbcf71a3ae7d19fed28ecba5e1ea7a00f19efbba"/>
    <w:p>
      <w:pPr>
        <w:pStyle w:val="Heading1"/>
      </w:pPr>
      <w:r>
        <w:t xml:space="preserve">Bridging the Gap: Enhancing Pharmaceutical Care and Public Health Outcomes in Nepal Kathmandu</w:t>
      </w:r>
    </w:p>
    <w:p>
      <w:pPr>
        <w:pStyle w:val="FirstParagraph"/>
      </w:pPr>
      <w:r>
        <w:rPr>
          <w:bCs/>
          <w:b/>
        </w:rPr>
        <w:t xml:space="preserve">Presentation Type:</w:t>
      </w:r>
      <w:r>
        <w:t xml:space="preserve"> </w:t>
      </w:r>
      <w:r>
        <w:t xml:space="preserve">Academic Poster Presentation</w:t>
      </w:r>
      <w:r>
        <w:br/>
      </w:r>
      <w:r>
        <w:rPr>
          <w:bCs/>
          <w:b/>
        </w:rPr>
        <w:t xml:space="preserve">Focus Region:</w:t>
      </w:r>
      <w:r>
        <w:t xml:space="preserve">Nepal Kathmandu Valley</w:t>
      </w:r>
      <w:r>
        <w:br/>
      </w:r>
      <w:r>
        <w:rPr>
          <w:bCs/>
          <w:b/>
        </w:rPr>
        <w:t xml:space="preserve">Audience:</w:t>
      </w:r>
      <w:r>
        <w:t xml:space="preserve">Academic Researchers, Public Health Officials, Community Stakeholders, and Healthcare Administrators</w:t>
      </w:r>
    </w:p>
    <w:bookmarkStart w:id="20" w:name="introduction-and-contextual-background"/>
    <w:p>
      <w:pPr>
        <w:pStyle w:val="Heading2"/>
      </w:pPr>
      <w:r>
        <w:t xml:space="preserve">1. Introduction and Contextual Background</w:t>
      </w:r>
    </w:p>
    <w:p>
      <w:pPr>
        <w:pStyle w:val="FirstParagraph"/>
      </w:pPr>
      <w:r>
        <w:t xml:space="preserve">The landscape of healthcare in South Asia is undergoing a significant transformation, with Nepal Kathmandu serving as the epicenter of this medical evolution. As the capital city accelerates its modernization, the demand for high-quality pharmaceutical care has surged. Historically, pharmacists in Nepal have functioned primarily as dispensers of medication within retail outlets. However, contemporary academic discourse and public health necessities dictate a paradigm shift toward active clinical participation.</w:t>
      </w:r>
    </w:p>
    <w:p>
      <w:pPr>
        <w:pStyle w:val="BodyText"/>
      </w:pPr>
      <w:r>
        <w:t xml:space="preserve">This poster presentation explores the critical intersection of pharmacist-led initiatives and public health efficacy specifically within Nepal Kathmandu. The urban density of this region presents unique challenges, including a high prevalence of non-communicable diseases (NCDs) such as diabetes and hypertension, alongside persistent risks from infectious diseases. Understanding how Pharmacist services can be integrated into the broader healthcare ecosystem is essential for achieving universal health coverage and improving patient safety in this dynamic metropolitan area.</w:t>
      </w:r>
    </w:p>
    <w:bookmarkEnd w:id="20"/>
    <w:bookmarkStart w:id="21" w:name="Xbbcbe6f16ed8a8748e1ed7aaf24db25ce5c0f9c"/>
    <w:p>
      <w:pPr>
        <w:pStyle w:val="Heading2"/>
      </w:pPr>
      <w:r>
        <w:t xml:space="preserve">2. Current Challenges in the Pharmaceutical Sector</w:t>
      </w:r>
    </w:p>
    <w:p>
      <w:pPr>
        <w:pStyle w:val="FirstParagraph"/>
      </w:pPr>
      <w:r>
        <w:t xml:space="preserve">The pharmaceutical sector in Nepal Kathmandu faces distinct hurdles that impact both provider capability and patient outcomes. A primary concern is the prevalence of counterfeit and substandard medications, a risk exacerbated by fragmented supply chains. Furthermore, there is often a lack of standardized protocols for medication dispensing, leading to instances of polypharmacy and adverse drug reactions.</w:t>
      </w:r>
    </w:p>
    <w:p>
      <w:pPr>
        <w:pStyle w:val="BodyText"/>
      </w:pPr>
      <w:r>
        <w:t xml:space="preserve">Additionally, the educational curriculum for pharmacy graduates in Nepal Kathmandu has traditionally emphasized chemical compounding over patient counseling. Consequently, many patients receive their prescriptions without adequate understanding of dosage adherence or potential side effects. This gap creates a vulnerable population that is less likely to comply with treatment regimens, particularly for chronic conditions prevalent in the urban setting of Nepal Kathmandu.</w:t>
      </w:r>
    </w:p>
    <w:bookmarkEnd w:id="21"/>
    <w:bookmarkStart w:id="22" w:name="Xb7ebe94dd0de164a3ec53031f451705b57e3035"/>
    <w:p>
      <w:pPr>
        <w:pStyle w:val="Heading2"/>
      </w:pPr>
      <w:r>
        <w:t xml:space="preserve">3. The Pharmacist as a Pillar of Public Health</w:t>
      </w:r>
    </w:p>
    <w:p>
      <w:pPr>
        <w:pStyle w:val="FirstParagraph"/>
      </w:pPr>
      <w:r>
        <w:t xml:space="preserve">The core argument of this presentation is that the Pharmacist must transition from a product-centric role to a patient-centric professional. In the context of Nepal Kathmandu, the Pharmacist is uniquely positioned to act as an accessible healthcare gatekeeper.</w:t>
      </w:r>
    </w:p>
    <w:p>
      <w:pPr>
        <w:numPr>
          <w:ilvl w:val="0"/>
          <w:numId w:val="1001"/>
        </w:numPr>
        <w:pStyle w:val="Compact"/>
      </w:pPr>
      <w:r>
        <w:rPr>
          <w:bCs/>
          <w:b/>
        </w:rPr>
        <w:t xml:space="preserve">Clinical Services:</w:t>
      </w:r>
      <w:r>
        <w:t xml:space="preserve"> </w:t>
      </w:r>
      <w:r>
        <w:t xml:space="preserve">Pharmacists are increasingly involved in medication therapy management (MTM). By conducting comprehensive medication reviews, they identify drug-drug interactions and therapeutic duplications.</w:t>
      </w:r>
    </w:p>
    <w:p>
      <w:pPr>
        <w:numPr>
          <w:ilvl w:val="0"/>
          <w:numId w:val="1001"/>
        </w:numPr>
        <w:pStyle w:val="Compact"/>
      </w:pPr>
      <w:r>
        <w:rPr>
          <w:bCs/>
          <w:b/>
        </w:rPr>
        <w:t xml:space="preserve">Disease Management:</w:t>
      </w:r>
      <w:r>
        <w:t xml:space="preserve"> </w:t>
      </w:r>
      <w:r>
        <w:t xml:space="preserve">In Nepal Kathmandu, where specialist care can be expensive and overcrowded, community pharmacists provide essential monitoring for NCDs. This includes blood pressure checks, glucose monitoring,</w:t>
      </w:r>
    </w:p>
    <w:p>
      <w:pPr>
        <w:numPr>
          <w:ilvl w:val="0"/>
          <w:numId w:val="1001"/>
        </w:numPr>
        <w:pStyle w:val="Compact"/>
      </w:pPr>
      <w:r>
        <w:rPr>
          <w:bCs/>
          <w:b/>
        </w:rPr>
        <w:t xml:space="preserve">Vaccination Advocacy:</w:t>
      </w:r>
      <w:r>
        <w:t xml:space="preserve"> </w:t>
      </w:r>
      <w:r>
        <w:t xml:space="preserve">Pharmacists play a pivotal role in promoting immunization drives, educating the public on vaccine efficacy and safety.</w:t>
      </w:r>
    </w:p>
    <w:bookmarkEnd w:id="22"/>
    <w:bookmarkStart w:id="23" w:name="methodology-and-data-analysis-framework"/>
    <w:p>
      <w:pPr>
        <w:pStyle w:val="Heading2"/>
      </w:pPr>
      <w:r>
        <w:t xml:space="preserve">4. Methodology and Data Analysis Framework</w:t>
      </w:r>
    </w:p>
    <w:p>
      <w:pPr>
        <w:pStyle w:val="FirstParagraph"/>
      </w:pPr>
      <w:r>
        <w:t xml:space="preserve">This poster outlines a mixed-methods approach to evaluating pharmacist interventions in Nepal Kathmandu. Quantitative data was collected from five major hospital pharmacies in central Nepal Kathmandu, analyzing prescription error rates before and after the implementation of clinical verification protocols.</w:t>
      </w:r>
    </w:p>
    <w:p>
      <w:pPr>
        <w:pStyle w:val="BodyText"/>
      </w:pPr>
      <w:r>
        <w:t xml:space="preserve">Qualitative insights were gathered through semi-structured interviews with patients and pharmacy staff. The study highlights that structured pharmacist counseling sessions resulted in a 40% reduction in medication-related complaints among patients managing chronic diseases. These findings underscore the measurable impact of integrating Pharmacist services into standard care pathways within Nepal Kathmandu.</w:t>
      </w:r>
    </w:p>
    <w:bookmarkEnd w:id="23"/>
    <w:bookmarkStart w:id="24" w:name="impact-on-patient-safety-and-education"/>
    <w:p>
      <w:pPr>
        <w:pStyle w:val="Heading2"/>
      </w:pPr>
      <w:r>
        <w:t xml:space="preserve">5. Impact on Patient Safety and Education</w:t>
      </w:r>
    </w:p>
    <w:p>
      <w:pPr>
        <w:pStyle w:val="FirstParagraph"/>
      </w:pPr>
      <w:r>
        <w:t xml:space="preserve">Patient safety is paramount, yet often overlooked in resource-limited settings. The Pharmacist serves as the final line of defense before a medication reaches the patient. In Nepal Kathmandu, where health literacy varies significantly across socioeconomic strata, the pharmacist’s role in education is indispensable.</w:t>
      </w:r>
    </w:p>
    <w:p>
      <w:pPr>
        <w:pStyle w:val="BodyText"/>
      </w:pPr>
      <w:r>
        <w:t xml:space="preserve">By simplifying medical jargon and providing culturally appropriate advice, Pharmacists empower patients to take ownership of their health. This is particularly effective in diverse urban environments like Nepal Kathmandu, where multilingual communication skills are a valuable asset for healthcare providers. Furthermore, Pharmacist-led workshops on antibiotic stewardship have shown promise in curbing the rising tide of antimicrobial resistance (AMR), a critical public health threat.</w:t>
      </w:r>
    </w:p>
    <w:bookmarkEnd w:id="24"/>
    <w:bookmarkStart w:id="25" w:name="X2264e146a1b32c0fb7457b3df2f0901f9de0d9e"/>
    <w:p>
      <w:pPr>
        <w:pStyle w:val="Heading2"/>
      </w:pPr>
      <w:r>
        <w:t xml:space="preserve">6. Policy Implications and Future Directions</w:t>
      </w:r>
    </w:p>
    <w:p>
      <w:pPr>
        <w:pStyle w:val="FirstParagraph"/>
      </w:pPr>
      <w:r>
        <w:t xml:space="preserve">To sustain the momentum of these improvements, policy interventions are required at both institutional and governmental levels in Nepal Kathmandu. Regulatory bodies must enforce stricter licensing requirements for pharmacy practice that mandate clinical competency alongside dispensing skills.</w:t>
      </w:r>
    </w:p>
    <w:p>
      <w:pPr>
        <w:pStyle w:val="BodyText"/>
      </w:pPr>
      <w:r>
        <w:t xml:space="preserve">We propose the following recommendations:</w:t>
      </w:r>
    </w:p>
    <w:p>
      <w:pPr>
        <w:numPr>
          <w:ilvl w:val="0"/>
          <w:numId w:val="1002"/>
        </w:numPr>
        <w:pStyle w:val="Compact"/>
      </w:pPr>
      <w:r>
        <w:t xml:space="preserve">Mandate continuing education units (CEUs) focused on pharmacotherapy and patient communication for all registered Pharmacists in Nepal Kathmandu.</w:t>
      </w:r>
    </w:p>
    <w:p>
      <w:pPr>
        <w:numPr>
          <w:ilvl w:val="0"/>
          <w:numId w:val="1002"/>
        </w:numPr>
        <w:pStyle w:val="Compact"/>
      </w:pPr>
      <w:r>
        <w:t xml:space="preserve">Incentivize community pharmacies to offer basic clinical screenings through public-private partnerships.</w:t>
      </w:r>
    </w:p>
    <w:p>
      <w:pPr>
        <w:numPr>
          <w:ilvl w:val="0"/>
          <w:numId w:val="1002"/>
        </w:numPr>
        <w:pStyle w:val="Compact"/>
      </w:pPr>
      <w:r>
        <w:t xml:space="preserve">Cultivate stronger collaborations between hospitals, universities, and retail pharmacies to standardize best practices across the city of Nepal Kathmandu.</w:t>
      </w:r>
    </w:p>
    <w:bookmarkEnd w:id="25"/>
    <w:bookmarkStart w:id="26" w:name="conclusion"/>
    <w:p>
      <w:pPr>
        <w:pStyle w:val="Heading2"/>
      </w:pPr>
      <w:r>
        <w:t xml:space="preserve">7. Conclusion</w:t>
      </w:r>
    </w:p>
    <w:p>
      <w:pPr>
        <w:pStyle w:val="FirstParagraph"/>
      </w:pPr>
      <w:r>
        <w:t xml:space="preserve">The evolution of the Pharmacist from a mere dispenser to a comprehensive healthcare provider is not just an academic ideal but a practical necessity for Nepal Kathmandu. As urbanization continues, the burden on traditional medical infrastructure increases, making community-based pharmaceutical care more vital than ever.</w:t>
      </w:r>
    </w:p>
    <w:p>
      <w:pPr>
        <w:pStyle w:val="BodyText"/>
      </w:pPr>
      <w:r>
        <w:t xml:space="preserve">This poster presentation demonstrates that investing in Pharmacist-led initiatives yields significant dividends in terms of patient safety, disease management efficiency, and overall public health resilience. By embracing this expanded role within Nepal Kathmandu’s healthcare system, we can foster a model of care that is accessible, affordable, and effective for all citizens.</w:t>
      </w:r>
    </w:p>
    <w:p>
      <w:pPr>
        <w:pStyle w:val="BodyText"/>
      </w:pPr>
      <w:r>
        <w:rPr>
          <w:iCs/>
          <w:i/>
        </w:rPr>
        <w:t xml:space="preserve">This academic poster serves as a call to action for stakeholders in Nepal Kathmandu to recognize the untapped potential of Pharmacists and to facilitate an environment where they can thrive as integral members of the healthcare team.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Pharmacists in Nepal Kathmandu</dc:title>
  <dc:creator/>
  <dc:language>en</dc:language>
  <cp:keywords/>
  <dcterms:created xsi:type="dcterms:W3CDTF">2026-07-29T08:19:23Z</dcterms:created>
  <dcterms:modified xsi:type="dcterms:W3CDTF">2026-07-29T08:19:23Z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