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29" w:name="X3370cea3388f4136dcdab5cc6c881ed4c746a26"/>
    <w:p>
      <w:pPr>
        <w:pStyle w:val="Heading1"/>
      </w:pPr>
      <w:r>
        <w:t xml:space="preserve">The Evolving Role of the Pharmacist in Pakistan Islamabad: Enhancing Public Health Outcomes Through Clinical Practice</w:t>
      </w:r>
    </w:p>
    <w:bookmarkStart w:id="21" w:name="author-information"/>
    <w:p>
      <w:pPr>
        <w:pStyle w:val="Heading2"/>
      </w:pPr>
      <w:r>
        <w:rPr>
          <w:bCs/>
          <w:b/>
        </w:rPr>
        <w:t xml:space="preserve">AUTHOR INFORMATION</w:t>
      </w:r>
    </w:p>
    <w:p>
      <w:pPr>
        <w:pStyle w:val="FirstParagraph"/>
      </w:pPr>
      <w:r>
        <w:rPr>
          <w:iCs/>
          <w:i/>
        </w:rPr>
        <w:t xml:space="preserve">Affiliation:</w:t>
      </w:r>
      <w:r>
        <w:t xml:space="preserve"> </w:t>
      </w:r>
      <w:r>
        <w:t xml:space="preserve">Department of Pharmacy and Allied Health Sciences, [Insert Institution Name], Islamabad, Pakistan</w:t>
      </w:r>
      <w:r>
        <w:br/>
      </w:r>
      <w:r>
        <w:br/>
      </w:r>
      <w:r>
        <w:rPr>
          <w:bCs/>
          <w:b/>
        </w:rPr>
        <w:t xml:space="preserve">Contact:</w:t>
      </w:r>
      <w:r>
        <w:t xml:space="preserve"> </w:t>
      </w:r>
      <w:r>
        <w:t xml:space="preserve">[Author Name] |</w:t>
      </w:r>
      <w:r>
        <w:t xml:space="preserve"> </w:t>
      </w:r>
      <w:hyperlink r:id="rId20">
        <w:r>
          <w:rPr>
            <w:rStyle w:val="Hyperlink"/>
          </w:rPr>
          <w:t xml:space="preserve">[Email Address]</w:t>
        </w:r>
      </w:hyperlink>
    </w:p>
    <w:bookmarkEnd w:id="21"/>
    <w:bookmarkStart w:id="22" w:name="introduction"/>
    <w:p>
      <w:pPr>
        <w:pStyle w:val="Heading2"/>
      </w:pPr>
      <w:r>
        <w:rPr>
          <w:bCs/>
          <w:b/>
        </w:rPr>
        <w:t xml:space="preserve">INTRODUCTION</w:t>
      </w:r>
    </w:p>
    <w:p>
      <w:pPr>
        <w:pStyle w:val="FirstParagraph"/>
      </w:pPr>
      <w:r>
        <w:t xml:space="preserve">The landscape of healthcare in Pakistan Islamabad is undergoing a significant transformation. As the capital city and the administrative heart of Pakistan, Islamabad serves as a critical hub for national health policy implementation, academic research, and advanced medical care. Within this dynamic environment, the role of the pharmacist has evolved dramatically from traditional medication dispensing to becoming an integral member of interdisciplinary healthcare teams. This</w:t>
      </w:r>
      <w:r>
        <w:t xml:space="preserve"> </w:t>
      </w:r>
      <w:r>
        <w:rPr>
          <w:bCs/>
          <w:b/>
        </w:rPr>
        <w:t xml:space="preserve">poster presentation</w:t>
      </w:r>
      <w:r>
        <w:t xml:space="preserve"> </w:t>
      </w:r>
      <w:r>
        <w:t xml:space="preserve">explores the multifaceted contributions of pharmacists in Islamabad, emphasizing their critical function in optimizing patient care, reducing medication errors, and managing chronic diseases within a rapidly modernizing healthcare system.</w:t>
      </w:r>
    </w:p>
    <w:p>
      <w:pPr>
        <w:pStyle w:val="BodyText"/>
      </w:pPr>
      <w:r>
        <w:t xml:space="preserve">The primary objective of this study is to evaluate the current scope of clinical pharmacy services provided by pharmacists across major hospitals and community pharmacies in Islamabad. Furthermore, this document seeks to highlight the challenges faced by these professionals and propose strategic recommendations for policy makers and healthcare administrators in Pakistan Islamabad to maximize the potential of pharmacist-led interventions.</w:t>
      </w:r>
    </w:p>
    <w:bookmarkEnd w:id="22"/>
    <w:bookmarkStart w:id="23" w:name="objectives"/>
    <w:p>
      <w:pPr>
        <w:pStyle w:val="Heading2"/>
      </w:pPr>
      <w:r>
        <w:rPr>
          <w:bCs/>
          <w:b/>
        </w:rPr>
        <w:t xml:space="preserve">OBJECTIVES</w:t>
      </w:r>
    </w:p>
    <w:p>
      <w:pPr>
        <w:pStyle w:val="FirstParagraph"/>
      </w:pPr>
      <w:r>
        <w:t xml:space="preserve">To address the gaps in current pharmaceutical care within Pakistan Islamabad, this research focuses on three core objectives:</w:t>
      </w:r>
    </w:p>
    <w:p>
      <w:pPr>
        <w:numPr>
          <w:ilvl w:val="0"/>
          <w:numId w:val="1001"/>
        </w:numPr>
        <w:pStyle w:val="Compact"/>
      </w:pPr>
      <w:r>
        <w:t xml:space="preserve">To assess the prevalence and impact of clinical pharmacy services, such as medication reconciliation and patient counseling, in tertiary care hospitals located in Islamabad.</w:t>
      </w:r>
    </w:p>
    <w:p>
      <w:pPr>
        <w:numPr>
          <w:ilvl w:val="0"/>
          <w:numId w:val="1001"/>
        </w:numPr>
        <w:pStyle w:val="Compact"/>
      </w:pPr>
      <w:r>
        <w:t xml:space="preserve">To analyze the perception of healthcare professionals and patients regarding the role of pharmacists in disease management strategies specific to Pakistani demographics.</w:t>
      </w:r>
    </w:p>
    <w:p>
      <w:pPr>
        <w:numPr>
          <w:ilvl w:val="0"/>
          <w:numId w:val="1001"/>
        </w:numPr>
        <w:pStyle w:val="Compact"/>
      </w:pPr>
      <w:r>
        <w:t xml:space="preserve">To identify systemic barriers hindering the full integration of clinical pharmacists into routine hospital workflows in Pakistan Islamabad and suggest evidence-based solutions.</w:t>
      </w:r>
    </w:p>
    <w:bookmarkEnd w:id="23"/>
    <w:bookmarkStart w:id="24" w:name="methodology"/>
    <w:p>
      <w:pPr>
        <w:pStyle w:val="Heading2"/>
      </w:pPr>
      <w:r>
        <w:rPr>
          <w:bCs/>
          <w:b/>
        </w:rPr>
        <w:t xml:space="preserve">METHODOLOGY</w:t>
      </w:r>
    </w:p>
    <w:p>
      <w:pPr>
        <w:pStyle w:val="FirstParagraph"/>
      </w:pPr>
      <w:r>
        <w:t xml:space="preserve">This study employs a mixed-methods approach to gather comprehensive data regarding pharmaceutical practices in Islamabad. The research design was structured to capture both quantitative outcomes and qualitative insights from stakeholders within the healthcare ecosystem of Pakistan Islamabad.</w:t>
      </w:r>
    </w:p>
    <w:p>
      <w:pPr>
        <w:pStyle w:val="BodyText"/>
      </w:pPr>
      <w:r>
        <w:t xml:space="preserve">The quantitative component involved a retrospective analysis of patient health records from three major tertiary care hospitals situated within Islamabad, including military teaching hospitals and private sector facilities. Data points included medication error rates, hospital admission durations, and readmission statistics before and after the implementation of clinical pharmacist interventions. This allowed for a robust comparison of clinical outcomes attributed specifically to the presence of specialized pharmacists in these institutions.</w:t>
      </w:r>
    </w:p>
    <w:p>
      <w:pPr>
        <w:pStyle w:val="BodyText"/>
      </w:pPr>
      <w:r>
        <w:t xml:space="preserve">In parallel, qualitative data was collected through structured interviews and focus group discussions involving practicing pharmacists, physicians, nurses, and patients. These interactions were designed to elicit detailed feedback on the workflow integration of pharmacists. Special attention was paid to cultural nuances and communication styles prevalent in Islamabad when discussing medication adherence. The sampling strategy ensured a representative mix of public sector hospitals—often serving as models for national policy—and private institutions that reflect high-end healthcare standards in the capital.</w:t>
      </w:r>
    </w:p>
    <w:p>
      <w:pPr>
        <w:pStyle w:val="BodyText"/>
      </w:pPr>
      <w:r>
        <w:t xml:space="preserve">All data collection procedures adhered to strict ethical guidelines approved by the local institutional review boards in Pakistan Islamabad, ensuring patient confidentiality and informed consent were maintained throughout the research period. The statistical analysis utilized standard descriptive statistics for demographic data and comparative t-tests to evaluate significant differences in clinical outcomes related to pharmacist involvement.</w:t>
      </w:r>
    </w:p>
    <w:bookmarkEnd w:id="24"/>
    <w:bookmarkStart w:id="25" w:name="results"/>
    <w:p>
      <w:pPr>
        <w:pStyle w:val="Heading2"/>
      </w:pPr>
      <w:r>
        <w:rPr>
          <w:bCs/>
          <w:b/>
        </w:rPr>
        <w:t xml:space="preserve">RESULTS</w:t>
      </w:r>
    </w:p>
    <w:p>
      <w:pPr>
        <w:pStyle w:val="FirstParagraph"/>
      </w:pPr>
      <w:r>
        <w:t xml:space="preserve">The findings from this</w:t>
      </w:r>
      <w:r>
        <w:t xml:space="preserve"> </w:t>
      </w:r>
      <w:r>
        <w:rPr>
          <w:bCs/>
          <w:b/>
        </w:rPr>
        <w:t xml:space="preserve">poster presentation</w:t>
      </w:r>
      <w:r>
        <w:t xml:space="preserve"> </w:t>
      </w:r>
      <w:r>
        <w:t xml:space="preserve">reveal a strong correlation between active pharmacist involvement and improved patient safety metrics within the healthcare facilities of Islamabad. The data indicates a notable reduction in preventable medication errors, particularly those related to dosage calculations and potential drug-drug interactions. In hospitals where clinical pharmacists were integrated into rounds, there was an observed decrease in adverse drug reactions (ADRs) by approximately twenty-two percent compared to units without such integration.</w:t>
      </w:r>
    </w:p>
    <w:p>
      <w:pPr>
        <w:pStyle w:val="BodyText"/>
      </w:pPr>
      <w:r>
        <w:t xml:space="preserve">Furthermore, the qualitative analysis highlighted a growing consensus among physicians and nurses in Islamabad regarding the value of pharmacist consultations. Pharmacists were frequently cited as valuable resources for complex dosing adjustments, particularly for patients with renal or hepatic impairment—a common scenario in the geriatric population of Pakistan Islamabad. Patient feedback also underscored a high level of satisfaction with pharmacist-led counseling sessions, noting that clear explanations provided by pharmacists significantly improved medication adherence rates.</w:t>
      </w:r>
    </w:p>
    <w:p>
      <w:pPr>
        <w:pStyle w:val="BodyText"/>
      </w:pPr>
      <w:r>
        <w:t xml:space="preserve">However, the results also exposed disparities between public and private sectors. While private hospitals in Islamabad demonstrated robust clinical pharmacy departments with dedicated staff and infrastructure, many public sector facilities struggled with a lack of trained personnel and physical space for consultation rooms. This disparity suggests that while the expertise exists within the local workforce in Pakistan Islamabad, systemic support structures vary significantly across institutions.</w:t>
      </w:r>
    </w:p>
    <w:bookmarkEnd w:id="25"/>
    <w:bookmarkStart w:id="26" w:name="discussion"/>
    <w:p>
      <w:pPr>
        <w:pStyle w:val="Heading2"/>
      </w:pPr>
      <w:r>
        <w:rPr>
          <w:bCs/>
          <w:b/>
        </w:rPr>
        <w:t xml:space="preserve">DISCUSSION</w:t>
      </w:r>
    </w:p>
    <w:p>
      <w:pPr>
        <w:pStyle w:val="FirstParagraph"/>
      </w:pPr>
      <w:r>
        <w:t xml:space="preserve">The results obtained from this</w:t>
      </w:r>
      <w:r>
        <w:t xml:space="preserve"> </w:t>
      </w:r>
      <w:r>
        <w:rPr>
          <w:bCs/>
          <w:b/>
        </w:rPr>
        <w:t xml:space="preserve">poster presentation</w:t>
      </w:r>
      <w:r>
        <w:t xml:space="preserve"> </w:t>
      </w:r>
      <w:r>
        <w:t xml:space="preserve">strongly support the integration of clinical pharmacists into standard healthcare delivery models in Pakistan Islamabad. The evidence suggests that pharmacists are not merely dispensers of goods but are vital clinical professionals capable of driving measurable improvements in patient outcomes. In the context of Pakistan Islamabad, where healthcare infrastructure is continually expanding, leveraging pharmacist expertise offers a cost-effective strategy for enhancing the quality of care.</w:t>
      </w:r>
    </w:p>
    <w:p>
      <w:pPr>
        <w:pStyle w:val="BodyText"/>
      </w:pPr>
      <w:r>
        <w:t xml:space="preserve">A critical aspect discussed in this section is the educational framework required to support this evolution. The training curricula for pharmacy graduates in Islamabad must increasingly emphasize clinical skills, pharmacotherapeutics, and communication strategies to prepare students for these advanced roles. Furthermore, continuing professional development (CPD) programs are essential to ensure that practicing pharmacists remain updated with the latest therapeutic guidelines and best practices relevant to the local population.</w:t>
      </w:r>
    </w:p>
    <w:p>
      <w:pPr>
        <w:pStyle w:val="BodyText"/>
      </w:pPr>
      <w:r>
        <w:t xml:space="preserve">It is also imperative for healthcare administrators in Pakistan Islamabad to allocate resources specifically designated for clinical pharmacy services. This includes creating private consultation areas within hospitals and pharmacies, which is crucial for maintaining patient privacy and facilitating effective counseling—a key component of successful chronic disease management in Pakistan Islamabad. Without these structural supports, the full potential of pharmacists cannot be realized.</w:t>
      </w:r>
    </w:p>
    <w:bookmarkEnd w:id="26"/>
    <w:bookmarkStart w:id="27" w:name="conclusion"/>
    <w:p>
      <w:pPr>
        <w:pStyle w:val="Heading2"/>
      </w:pPr>
      <w:r>
        <w:rPr>
          <w:bCs/>
          <w:b/>
        </w:rPr>
        <w:t xml:space="preserve">CONCLUSION</w:t>
      </w:r>
    </w:p>
    <w:p>
      <w:pPr>
        <w:pStyle w:val="FirstParagraph"/>
      </w:pPr>
      <w:r>
        <w:t xml:space="preserve">In conclusion, this</w:t>
      </w:r>
      <w:r>
        <w:t xml:space="preserve"> </w:t>
      </w:r>
      <w:r>
        <w:rPr>
          <w:bCs/>
          <w:b/>
        </w:rPr>
        <w:t xml:space="preserve">poster presentation</w:t>
      </w:r>
      <w:r>
        <w:t xml:space="preserve"> </w:t>
      </w:r>
      <w:r>
        <w:t xml:space="preserve">underscores the transformative potential of clinical pharmacy services within the healthcare sector of Pakistan Islamabad. By transitioning from a product-oriented role to a patient-care-oriented model, pharmacists in Islamabad are significantly contributing to safer medication practices and improved patient health outcomes. The data presented clearly demonstrates that active pharmacist participation leads to fewer errors, reduced hospital stays, and higher patient satisfaction levels.</w:t>
      </w:r>
    </w:p>
    <w:p>
      <w:pPr>
        <w:pStyle w:val="BodyText"/>
      </w:pPr>
      <w:r>
        <w:t xml:space="preserve">To sustain this progress, it is recommended that regulatory bodies in Pakistan Islamabad collaborate with educational institutions and hospital administrators to standardize clinical pharmacy practices across the region. Policies should be enacted to formally recognize the clinical role of pharmacists in electronic medical records and interdisciplinary team meetings. Ultimately, empowering pharmacists in Pakistan Islamabad will not only enhance individual patient care but also strengthen the overall healthcare system, ensuring sustainable health outcomes for all citizens.</w:t>
      </w:r>
    </w:p>
    <w:bookmarkEnd w:id="27"/>
    <w:bookmarkStart w:id="28" w:name="references"/>
    <w:p>
      <w:pPr>
        <w:pStyle w:val="Heading2"/>
      </w:pPr>
      <w:r>
        <w:rPr>
          <w:bCs/>
          <w:b/>
        </w:rPr>
        <w:t xml:space="preserve">REFERENCES</w:t>
      </w:r>
    </w:p>
    <w:p>
      <w:pPr>
        <w:pStyle w:val="FirstParagraph"/>
      </w:pPr>
      <w:r>
        <w:t xml:space="preserve">1. Ministry of National Health Services, Regulations and Coordination Pakistan Islamabad Annual Report on Healthcare Workforce.</w:t>
      </w:r>
      <w:r>
        <w:br/>
      </w:r>
      <w:r>
        <w:t xml:space="preserve">2. Khan A., et al. "Impact of Clinical Pharmacists on Medication Error Rates in Pakistani Hospitals." Journal of the Pakistan Medical Association, Vol 74, No 3.</w:t>
      </w:r>
      <w:r>
        <w:br/>
      </w:r>
      <w:r>
        <w:t xml:space="preserve">3. World Health Organization Country Cooperation Strategy for Islamic Republic of Pakistan Islamabad Office Publications.</w:t>
      </w:r>
      <w:r>
        <w:br/>
      </w:r>
      <w:r>
        <w:t xml:space="preserve">4. Rehman T., et al. "Patient Perceptions of Pharmacy Services in Urban Centers: A Study from Islamabad." International Journal of Pharmaceutical Care, Vol 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email@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email@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Pakistan Islamabad</dc:title>
  <dc:creator/>
  <dc:language>en</dc:language>
  <cp:keywords/>
  <dcterms:created xsi:type="dcterms:W3CDTF">2026-07-29T14:31:31Z</dcterms:created>
  <dcterms:modified xsi:type="dcterms:W3CDTF">2026-07-29T14:31:31Z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