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34" w:name="X17d5f9c10e8ee6fcba3ac469cf8c1bcda95632d"/>
    <w:p>
      <w:pPr>
        <w:pStyle w:val="Heading1"/>
      </w:pPr>
      <w:r>
        <w:t xml:space="preserve">The Critical Role of Pharmacists in Enhancing Healthcare Systems: A Focus on Pakistan, Karachi</w:t>
      </w:r>
    </w:p>
    <w:p>
      <w:pPr>
        <w:pStyle w:val="FirstParagraph"/>
      </w:pPr>
      <w:r>
        <w:rPr>
          <w:bCs/>
          <w:b/>
        </w:rPr>
        <w:t xml:space="preserve">Abstract:</w:t>
      </w:r>
      <w:r>
        <w:t xml:space="preserve"> </w:t>
      </w:r>
      <w:r>
        <w:t xml:space="preserve">This poster presentation explores the evolving role of pharmacists within the complex healthcare landscape of Pakistan, with a specific focus on Karachi. As a megacity grappling with population density, diverse health challenges, and resource constraints, Karachi presents a unique case study for understanding how clinical pharmacy services can bridge gaps in patient care. This document outlines current barriers faced by pharmacists in the region, highlights successful interventions where pharmacist-led initiatives have improved therapeutic outcomes, and proposes strategic frameworks for integrating clinical pharmacists into hospitals and community settings across Pakistan. By emphasizing the academic rigor of pharmaceutical sciences alongside practical application, this presentation advocates for policy reforms that elevate the status of pharmacists as essential healthcare providers.</w:t>
      </w:r>
    </w:p>
    <w:bookmarkStart w:id="21" w:name="introduction"/>
    <w:p>
      <w:pPr>
        <w:pStyle w:val="Heading2"/>
      </w:pPr>
      <w:r>
        <w:t xml:space="preserve">Introduction</w:t>
      </w:r>
    </w:p>
    <w:p>
      <w:pPr>
        <w:pStyle w:val="FirstParagraph"/>
      </w:pPr>
      <w:r>
        <w:t xml:space="preserve">The healthcare system in Pakistan faces multifaceted challenges, including limited access to specialized medical care in urban slums and rural hinterlands alike. Within this context, Karachi, the largest city and economic hub of Pakistan, serves as a microcosm of both the country's potential and its systemic struggles. With a population exceeding 20 million, Karachi’s healthcare infrastructure is often stretched thin. While doctors are frequently overstretched due to high patient loads and administrative burdens pharmacists remain underutilized resources despite their extensive training in pharmacotherapy, drug interactions, and patient counseling.</w:t>
      </w:r>
    </w:p>
    <w:bookmarkStart w:id="20" w:name="the-unique-context-of-karachi"/>
    <w:p>
      <w:pPr>
        <w:pStyle w:val="Heading3"/>
      </w:pPr>
      <w:r>
        <w:t xml:space="preserve">The Unique Context of Karachi</w:t>
      </w:r>
    </w:p>
    <w:p>
      <w:pPr>
        <w:pStyle w:val="FirstParagraph"/>
      </w:pPr>
      <w:r>
        <w:t xml:space="preserve">Karachi is characterized by a stark dichotomy: it hosts some of the most advanced private medical facilities in South Asia alongside underserved public hospitals that serve millions. This disparity affects not only access to care but also the quality of pharmaceutical services. In many parts of Karachi, self-medication remains rampant due to cultural habits and ease of access to unregulated drug markets. Consequently, medication errors and adverse drug reactions are prevalent issues that require immediate attention.</w:t>
      </w:r>
    </w:p>
    <w:bookmarkEnd w:id="20"/>
    <w:bookmarkEnd w:id="21"/>
    <w:bookmarkStart w:id="22" w:name="the-evolving-role-of-the-pharmacist"/>
    <w:p>
      <w:pPr>
        <w:pStyle w:val="Heading2"/>
      </w:pPr>
      <w:r>
        <w:t xml:space="preserve">The Evolving Role of the Pharmacist</w:t>
      </w:r>
    </w:p>
    <w:p>
      <w:pPr>
        <w:pStyle w:val="FirstParagraph"/>
      </w:pPr>
      <w:r>
        <w:t xml:space="preserve">Traditionally viewed merely as dispensers of medication, the modern definition of a pharmacist has expanded significantly in global healthcare models to include clinical responsibilities. In Pakistan, however, the transition from a product-oriented role to a patient-centered model is still in its nascent stages. Pharmacists possess specialized knowledge that can critically impact patient safety and treatment efficacy. Their roles encompass:</w:t>
      </w:r>
    </w:p>
    <w:p>
      <w:pPr>
        <w:numPr>
          <w:ilvl w:val="0"/>
          <w:numId w:val="1001"/>
        </w:numPr>
        <w:pStyle w:val="Compact"/>
      </w:pPr>
      <w:r>
        <w:rPr>
          <w:bCs/>
          <w:b/>
        </w:rPr>
        <w:t xml:space="preserve">Clinical Pharmacy Services:</w:t>
      </w:r>
      <w:r>
        <w:t xml:space="preserve"> </w:t>
      </w:r>
      <w:r>
        <w:t xml:space="preserve">Participating in multidisciplinary teams to optimize medication therapy, particularly for chronic diseases such as diabetes and hypertension which are highly prevalent in Karachi.</w:t>
      </w:r>
    </w:p>
    <w:p>
      <w:pPr>
        <w:numPr>
          <w:ilvl w:val="0"/>
          <w:numId w:val="1001"/>
        </w:numPr>
        <w:pStyle w:val="Compact"/>
      </w:pPr>
      <w:r>
        <w:rPr>
          <w:bCs/>
          <w:b/>
        </w:rPr>
        <w:t xml:space="preserve">Patient Counseling:</w:t>
      </w:r>
      <w:r>
        <w:t xml:space="preserve"> </w:t>
      </w:r>
      <w:r>
        <w:t xml:space="preserve">Educating patients on proper drug usage, adherence strategies, and potential side effects. This is crucial in Karachi where literacy levels vary widely among different socio-economic groups.</w:t>
      </w:r>
    </w:p>
    <w:p>
      <w:pPr>
        <w:numPr>
          <w:ilvl w:val="0"/>
          <w:numId w:val="1001"/>
        </w:numPr>
        <w:pStyle w:val="Compact"/>
      </w:pPr>
      <w:r>
        <w:rPr>
          <w:bCs/>
          <w:b/>
        </w:rPr>
        <w:t xml:space="preserve">Drug Information Services:</w:t>
      </w:r>
      <w:r>
        <w:t xml:space="preserve"> </w:t>
      </w:r>
      <w:r>
        <w:t xml:space="preserve">Providing evidence-based information to physicians regarding new medications, dosage adjustments for renal impairment, and management of polypharmacy.</w:t>
      </w:r>
    </w:p>
    <w:p>
      <w:pPr>
        <w:numPr>
          <w:ilvl w:val="0"/>
          <w:numId w:val="1001"/>
        </w:numPr>
        <w:pStyle w:val="Compact"/>
      </w:pPr>
      <w:r>
        <w:rPr>
          <w:bCs/>
          <w:b/>
        </w:rPr>
        <w:t xml:space="preserve">Awareness Campaigns:</w:t>
      </w:r>
      <w:r>
        <w:t xml:space="preserve"> </w:t>
      </w:r>
      <w:r>
        <w:t xml:space="preserve">Leading community outreach programs to combat antimicrobial resistance and promote rational drug use.</w:t>
      </w:r>
    </w:p>
    <w:bookmarkEnd w:id="22"/>
    <w:bookmarkStart w:id="26" w:name="challenges-facing-pharmacists-in-karachi"/>
    <w:p>
      <w:pPr>
        <w:pStyle w:val="Heading2"/>
      </w:pPr>
      <w:r>
        <w:t xml:space="preserve">Challenges Facing Pharmacists in Karachi</w:t>
      </w:r>
    </w:p>
    <w:p>
      <w:pPr>
        <w:pStyle w:val="FirstParagraph"/>
      </w:pPr>
      <w:r>
        <w:t xml:space="preserve">Despite their potential, pharmacists in Karachi face numerous obstacles that hinder their full integration into the healthcare team. These challenges are both structural and societal:</w:t>
      </w:r>
    </w:p>
    <w:bookmarkStart w:id="23" w:name="X8eaa485955c0f35fec70c8467c94f21ce754df6"/>
    <w:p>
      <w:pPr>
        <w:pStyle w:val="Heading3"/>
      </w:pPr>
      <w:r>
        <w:t xml:space="preserve">Limited Recognition and Regulatory Frameworks</w:t>
      </w:r>
    </w:p>
    <w:p>
      <w:pPr>
        <w:pStyle w:val="FirstParagraph"/>
      </w:pPr>
      <w:r>
        <w:t xml:space="preserve">In many Pakistani institutions, including those in Karachi, there is a lack of clear legal frameworks defining the scope of practice for clinical pharmacists. Unlike doctors or nurses, pharmacists often do not have formal authority to make therapeutic recommendations or adjust prescriptions without physician approval. This limits their ability to contribute proactively to patient care.</w:t>
      </w:r>
    </w:p>
    <w:bookmarkEnd w:id="23"/>
    <w:bookmarkStart w:id="24" w:name="X4e091f41843eeaff893eb0013ecd095c91fe331"/>
    <w:p>
      <w:pPr>
        <w:pStyle w:val="Heading3"/>
      </w:pPr>
      <w:r>
        <w:t xml:space="preserve">Educational Gaps and Continuing Professional Development</w:t>
      </w:r>
    </w:p>
    <w:p>
      <w:pPr>
        <w:pStyle w:val="FirstParagraph"/>
      </w:pPr>
      <w:r>
        <w:t xml:space="preserve">While pharmaceutical education in Pakistan has improved over the last decade, there remains a gap between academic training and clinical practice requirements. Many universities focus heavily on industrial pharmacy or basic sciences rather than clinical rotations. Furthermore, continuing professional development opportunities are scarce in Karachi, leaving practicing pharmacists unable to keep pace with rapidly evolving medical guidelines.</w:t>
      </w:r>
    </w:p>
    <w:bookmarkEnd w:id="24"/>
    <w:bookmarkStart w:id="25" w:name="socio-cultural-perceptions"/>
    <w:p>
      <w:pPr>
        <w:pStyle w:val="Heading3"/>
      </w:pPr>
      <w:r>
        <w:t xml:space="preserve">Socio-Cultural Perceptions</w:t>
      </w:r>
    </w:p>
    <w:p>
      <w:pPr>
        <w:pStyle w:val="FirstParagraph"/>
      </w:pPr>
      <w:r>
        <w:t xml:space="preserve">In Karachi’s diverse communities, there is often a perception that pharmacists are secondary healthcare providers. Patients may bypass pharmacist consultations entirely, going directly to doctors or relying on informal networks for advice. This undermines the value proposition of clinical pharmacy services.</w:t>
      </w:r>
    </w:p>
    <w:bookmarkEnd w:id="25"/>
    <w:bookmarkEnd w:id="26"/>
    <w:bookmarkStart w:id="30" w:name="Xe77d3557e3c2fd94ba56d380dd108c7b12bc976"/>
    <w:p>
      <w:pPr>
        <w:pStyle w:val="Heading2"/>
      </w:pPr>
      <w:r>
        <w:t xml:space="preserve">Case Studies and Success Stories in Karachi</w:t>
      </w:r>
    </w:p>
    <w:p>
      <w:pPr>
        <w:pStyle w:val="FirstParagraph"/>
      </w:pPr>
      <w:r>
        <w:t xml:space="preserve">To illustrate the impact of pharmacist involvement, several initiatives in Karachi have demonstrated positive outcomes:</w:t>
      </w:r>
    </w:p>
    <w:bookmarkStart w:id="27" w:name="X8358070a1b0032494df7e0e926f4989dd77e8c9"/>
    <w:p>
      <w:pPr>
        <w:pStyle w:val="Heading3"/>
      </w:pPr>
      <w:r>
        <w:t xml:space="preserve">Hospital-Based Clinical Pharmacy Programs</w:t>
      </w:r>
    </w:p>
    <w:p>
      <w:pPr>
        <w:pStyle w:val="FirstParagraph"/>
      </w:pPr>
      <w:r>
        <w:t xml:space="preserve">In select tertiary care hospitals like the Jinnah Postgraduate Medical Centre (JPMC) and private institutions such as Aga Khan University Hospital, clinical pharmacy units have been established. These units employ pharmacists who participate in ward rounds, review medication charts for errors, and provide counseling to discharged patients. Studies conducted in these settings show a significant reduction in preventable adverse drug events when clinical pharmacists are actively involved.</w:t>
      </w:r>
    </w:p>
    <w:bookmarkEnd w:id="27"/>
    <w:bookmarkStart w:id="28" w:name="community-pharmacy-interventions"/>
    <w:p>
      <w:pPr>
        <w:pStyle w:val="Heading3"/>
      </w:pPr>
      <w:r>
        <w:t xml:space="preserve">Community Pharmacy Interventions</w:t>
      </w:r>
    </w:p>
    <w:p>
      <w:pPr>
        <w:pStyle w:val="FirstParagraph"/>
      </w:pPr>
      <w:r>
        <w:t xml:space="preserve">In the urban poor settlements of Karachi, non-governmental organizations have partnered with local community pharmacists to run hypertension and diabetes management clinics. These programs trained pharmacists in basic screening tools and lifestyle counseling. The results indicated better blood pressure control rates among participants compared to those who received standard care only, highlighting the effectiveness of pharmacist-led primary care interventions.</w:t>
      </w:r>
    </w:p>
    <w:bookmarkEnd w:id="28"/>
    <w:bookmarkStart w:id="29" w:name="antimicrobial-stewardship"/>
    <w:p>
      <w:pPr>
        <w:pStyle w:val="Heading3"/>
      </w:pPr>
      <w:r>
        <w:t xml:space="preserve">Antimicrobial Stewardship</w:t>
      </w:r>
    </w:p>
    <w:p>
      <w:pPr>
        <w:pStyle w:val="FirstParagraph"/>
      </w:pPr>
      <w:r>
        <w:t xml:space="preserve">Karachi faces a growing crisis of antibiotic resistance. Several academic hospitals in the city have implemented antimicrobial stewardship programs led by infectious disease pharmacists. By monitoring antibiotic prescribing patterns and educating prescribers on rational use, these programs have contributed to decreased resistance rates in common pathogens like *E. coli* and *Klebsiella pneumoniae*.</w:t>
      </w:r>
    </w:p>
    <w:bookmarkEnd w:id="29"/>
    <w:bookmarkEnd w:id="30"/>
    <w:bookmarkStart w:id="31" w:name="Xec5c1c7fa708adbb6fbc4256d58e3a45365c502"/>
    <w:p>
      <w:pPr>
        <w:pStyle w:val="Heading2"/>
      </w:pPr>
      <w:r>
        <w:t xml:space="preserve">Recommendations for Future Implementation</w:t>
      </w:r>
    </w:p>
    <w:p>
      <w:pPr>
        <w:pStyle w:val="FirstParagraph"/>
      </w:pPr>
      <w:r>
        <w:t xml:space="preserve">To fully harness the power of pharmacists in Karachi’s healthcare system, several strategic actions are recommended:</w:t>
      </w:r>
    </w:p>
    <w:p>
      <w:pPr>
        <w:numPr>
          <w:ilvl w:val="0"/>
          <w:numId w:val="1002"/>
        </w:numPr>
        <w:pStyle w:val="Compact"/>
      </w:pPr>
      <w:r>
        <w:rPr>
          <w:bCs/>
          <w:b/>
        </w:rPr>
        <w:t xml:space="preserve">Policy Reform:</w:t>
      </w:r>
      <w:r>
        <w:t xml:space="preserve">The Pakistan Pharmacy Council, in collaboration with the Ministry of National Health Services Regulations and Coordination, must establish clear guidelines defining clinical pharmacy roles. This should include prescribing authority for specific indications under collaborative practice agreements.</w:t>
      </w:r>
    </w:p>
    <w:p>
      <w:pPr>
        <w:numPr>
          <w:ilvl w:val="0"/>
          <w:numId w:val="1002"/>
        </w:numPr>
        <w:pStyle w:val="Compact"/>
      </w:pPr>
      <w:r>
        <w:rPr>
          <w:bCs/>
          <w:b/>
        </w:rPr>
        <w:t xml:space="preserve">Educational Enhancement:</w:t>
      </w:r>
      <w:r>
        <w:t xml:space="preserve">Pharmacy curricula in Karachi’s universities should be updated to include more extensive clinical rotations, interprofessional education modules, and training in communication skills. Postgraduate diploma programs in clinical pharmacy should be expanded.</w:t>
      </w:r>
    </w:p>
    <w:p>
      <w:pPr>
        <w:numPr>
          <w:ilvl w:val="0"/>
          <w:numId w:val="1002"/>
        </w:numPr>
        <w:pStyle w:val="Compact"/>
      </w:pPr>
      <w:r>
        <w:rPr>
          <w:bCs/>
          <w:b/>
        </w:rPr>
        <w:t xml:space="preserve">Awareness Campaigns:</w:t>
      </w:r>
      <w:r>
        <w:t xml:space="preserve">Public health campaigns targeting the general population of Karachi are needed to educate citizens on the importance of consulting qualified pharmacists for minor ailments and medication queries. Media partnerships can help shift societal perceptions.</w:t>
      </w:r>
    </w:p>
    <w:p>
      <w:pPr>
        <w:numPr>
          <w:ilvl w:val="0"/>
          <w:numId w:val="1002"/>
        </w:numPr>
        <w:pStyle w:val="Compact"/>
      </w:pPr>
      <w:r>
        <w:rPr>
          <w:bCs/>
          <w:b/>
        </w:rPr>
        <w:t xml:space="preserve">Digital Integration:</w:t>
      </w:r>
      <w:r>
        <w:t xml:space="preserve">Leveraging technology, electronic prescription systems integrated with clinical decision support tools can empower pharmacists to flag potential drug interactions in real-time. Mobile health applications developed in local languages can further extend pharmacist reach into underserved areas.</w:t>
      </w:r>
    </w:p>
    <w:bookmarkEnd w:id="31"/>
    <w:bookmarkStart w:id="32" w:name="conclusion"/>
    <w:p>
      <w:pPr>
        <w:pStyle w:val="Heading2"/>
      </w:pPr>
      <w:r>
        <w:t xml:space="preserve">Conclusion</w:t>
      </w:r>
    </w:p>
    <w:p>
      <w:pPr>
        <w:pStyle w:val="FirstParagraph"/>
      </w:pPr>
      <w:r>
        <w:t xml:space="preserve">The transformation of the pharmacist’s role from a mere dispenser of goods to a vital healthcare provider is imperative for improving public health outcomes in Pakistan. In Karachi, where healthcare demands are immense and resources are often limited, pharmacists represent an untapped reservoir of expertise that can alleviate pressure on physicians and improve patient safety. Through academic advancements, regulatory support, and community engagement it is possible to elevate the status of pharmacists across the city. As Karachi continues to grow as a metropolitan center, investing in its pharmacy workforce is not just a professional necessity but a public health imperative.</w:t>
      </w:r>
    </w:p>
    <w:bookmarkEnd w:id="32"/>
    <w:bookmarkStart w:id="33" w:name="references"/>
    <w:p>
      <w:pPr>
        <w:pStyle w:val="Heading2"/>
      </w:pPr>
      <w:r>
        <w:t xml:space="preserve">References</w:t>
      </w:r>
    </w:p>
    <w:p>
      <w:pPr>
        <w:numPr>
          <w:ilvl w:val="0"/>
          <w:numId w:val="1003"/>
        </w:numPr>
        <w:pStyle w:val="Compact"/>
      </w:pPr>
      <w:r>
        <w:t xml:space="preserve">Pakistan Medical and Dental Council. (2021). Standards for Professional Practice of Clinical Pharmacists.</w:t>
      </w:r>
    </w:p>
    <w:p>
      <w:pPr>
        <w:numPr>
          <w:ilvl w:val="0"/>
          <w:numId w:val="1003"/>
        </w:numPr>
        <w:pStyle w:val="Compact"/>
      </w:pPr>
      <w:r>
        <w:t xml:space="preserve">Aga Khan University Hospital. (2019). Impact of Clinical Pharmacy Services on Patient Outcomes in ICU Settings.</w:t>
      </w:r>
    </w:p>
    <w:p>
      <w:pPr>
        <w:numPr>
          <w:ilvl w:val="0"/>
          <w:numId w:val="1003"/>
        </w:numPr>
        <w:pStyle w:val="Compact"/>
      </w:pPr>
      <w:r>
        <w:t xml:space="preserve">Social Health Centre Karachi. (2020). Community-Based Management of Chronic Diseases: A Role for Pharmacists.</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2026-07-29T16:58:34Z</dcterms:created>
  <dcterms:modified xsi:type="dcterms:W3CDTF">2026-07-29T16:58:34Z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