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Philippines</w:t>
      </w:r>
      <w:r>
        <w:t xml:space="preserve"> </w:t>
      </w:r>
      <w:r>
        <w:t xml:space="preserve">Manila</w:t>
      </w:r>
    </w:p>
    <w:bookmarkStart w:id="20" w:name="X85a59cb674689edf0c95a48c3482746a3b4c12f"/>
    <w:p>
      <w:pPr>
        <w:pStyle w:val="Heading1"/>
      </w:pPr>
      <w:r>
        <w:t xml:space="preserve">Bridging Clinical Care and Community Access in Philippines Manila</w:t>
      </w:r>
    </w:p>
    <w:p>
      <w:pPr>
        <w:pStyle w:val="FirstParagraph"/>
      </w:pPr>
      <w:r>
        <w:t xml:space="preserve">border-left-width is managed by content */</w:t>
      </w:r>
    </w:p>
    <w:p>
      <w:pPr>
        <w:pStyle w:val="BodyText"/>
      </w:pPr>
      <w:r>
        <w:t xml:space="preserve">A Poster Presentation on the Expanded Role of the Pharmacist in Urban Healthcare Systems</w:t>
      </w:r>
    </w:p>
    <w:p>
      <w:pPr>
        <w:pStyle w:val="BodyText"/>
      </w:pPr>
      <w:r>
        <w:t xml:space="preserve">Prepared for: The Philippine Association of Clinical Pharmacists Annual Symposium</w:t>
      </w:r>
      <w:r>
        <w:br/>
      </w:r>
      <w:r>
        <w:t xml:space="preserve">Location: Manila, Philippines</w:t>
      </w:r>
      <w:r>
        <w:br/>
      </w:r>
      <w:r>
        <w:t xml:space="preserve">Date: October 2023</w:t>
      </w:r>
    </w:p>
    <w:bookmarkEnd w:id="20"/>
    <w:bookmarkStart w:id="22" w:name="introduction"/>
    <w:bookmarkStart w:id="21" w:name="introduction-and-background"/>
    <w:p>
      <w:pPr>
        <w:pStyle w:val="Heading2"/>
      </w:pPr>
      <w:r>
        <w:t xml:space="preserve">Introduction and Background</w:t>
      </w:r>
    </w:p>
    <w:p>
      <w:pPr>
        <w:pStyle w:val="FirstParagraph"/>
      </w:pPr>
      <w:r>
        <w:t xml:space="preserve">border-left-width is managed by content */</w:t>
      </w:r>
    </w:p>
    <w:p>
      <w:pPr>
        <w:pStyle w:val="BodyText"/>
      </w:pPr>
      <w:r>
        <w:t xml:space="preserve">The healthcare landscape in the Philippines is undergoing a significant transformation, moving from a predominantly curative model to one that emphasizes preventive care and chronic disease management. At the heart of this shift lies the pharmacist. Historically viewed primarily as dispensers of medication, pharmacists in Philippines Manila are increasingly stepping into roles that require advanced clinical knowledge and direct patient interaction.</w:t>
      </w:r>
    </w:p>
    <w:p>
      <w:pPr>
        <w:pStyle w:val="BodyText"/>
      </w:pPr>
      <w:r>
        <w:t xml:space="preserve">Manila, as the bustling capital region, presents a unique set of challenges and opportunities. With a dense population high prevalence of non-communicable diseases such as hypertension, diabetes, and respiratory illnesses the need for accessible pharmaceutical care is urgent. This poster presentation explores how pharmacists in Philippines Manila are adapting to these needs through community pharmacy initiatives, clinical hospital rotations, and public health advocacy.</w:t>
      </w:r>
    </w:p>
    <w:bookmarkEnd w:id="21"/>
    <w:bookmarkEnd w:id="22"/>
    <w:bookmarkStart w:id="24" w:name="problem-statement"/>
    <w:bookmarkStart w:id="23" w:name="the-problem-statement"/>
    <w:p>
      <w:pPr>
        <w:pStyle w:val="Heading2"/>
      </w:pPr>
      <w:r>
        <w:t xml:space="preserve">The Problem Statement</w:t>
      </w:r>
    </w:p>
    <w:p>
      <w:pPr>
        <w:numPr>
          <w:ilvl w:val="0"/>
          <w:numId w:val="1001"/>
        </w:numPr>
        <w:pStyle w:val="Compact"/>
      </w:pPr>
      <w:r>
        <w:rPr>
          <w:bCs/>
          <w:b/>
        </w:rPr>
        <w:t xml:space="preserve">Fragmented Care:</w:t>
      </w:r>
      <w:r>
        <w:t xml:space="preserve"> </w:t>
      </w:r>
      <w:r>
        <w:t xml:space="preserve">There is often a disconnect between physicians and pharmacists in the Manila hospital setting.</w:t>
      </w:r>
    </w:p>
    <w:p>
      <w:pPr>
        <w:numPr>
          <w:ilvl w:val="0"/>
          <w:numId w:val="1001"/>
        </w:numPr>
        <w:pStyle w:val="Compact"/>
      </w:pPr>
      <w:r>
        <w:rPr>
          <w:bCs/>
          <w:b/>
        </w:rPr>
        <w:t xml:space="preserve">Medication Non-Adherence:</w:t>
      </w:r>
      <w:r>
        <w:t xml:space="preserve"> </w:t>
      </w:r>
      <w:r>
        <w:t xml:space="preserve">A significant portion of the population in Philippines Manila struggles with adherence to long-term medication regimens due to lack of counseling and education.</w:t>
      </w:r>
    </w:p>
    <w:p>
      <w:pPr>
        <w:numPr>
          <w:ilvl w:val="0"/>
          <w:numId w:val="1001"/>
        </w:numPr>
        <w:pStyle w:val="Compact"/>
      </w:pPr>
      <w:r>
        <w:rPr>
          <w:bCs/>
          <w:b/>
        </w:rPr>
        <w:t xml:space="preserve">Accessibility Issues:</w:t>
      </w:r>
      <w:r>
        <w:t xml:space="preserve"> </w:t>
      </w:r>
      <w:r>
        <w:t xml:space="preserve">In remote barangays within Metro Manila, access to qualified healthcare professionals is limited, leaving pharmacists as the primary point of contact for minor ailments and chronic disease monitoring.</w:t>
      </w:r>
    </w:p>
    <w:bookmarkEnd w:id="23"/>
    <w:bookmarkEnd w:id="24"/>
    <w:bookmarkStart w:id="26" w:name="objectives"/>
    <w:bookmarkStart w:id="25" w:name="research-objectives"/>
    <w:p>
      <w:pPr>
        <w:pStyle w:val="Heading2"/>
      </w:pPr>
      <w:r>
        <w:t xml:space="preserve">Research Objectives</w:t>
      </w:r>
    </w:p>
    <w:p>
      <w:pPr>
        <w:pStyle w:val="FirstParagraph"/>
      </w:pPr>
      <w:r>
        <w:t xml:space="preserve">This study aims to:</w:t>
      </w:r>
    </w:p>
    <w:p>
      <w:pPr>
        <w:numPr>
          <w:ilvl w:val="0"/>
          <w:numId w:val="1002"/>
        </w:numPr>
        <w:pStyle w:val="Compact"/>
      </w:pPr>
      <w:r>
        <w:t xml:space="preserve">To assess the current scope of practice among pharmacists in major healthcare institutions in Manila.</w:t>
      </w:r>
    </w:p>
    <w:p>
      <w:pPr>
        <w:numPr>
          <w:ilvl w:val="0"/>
          <w:numId w:val="1002"/>
        </w:numPr>
        <w:pStyle w:val="Compact"/>
      </w:pPr>
      <w:r>
        <w:t xml:space="preserve">To evaluate the impact of pharmacist-led interventions on patient outcomes for chronic diseases.</w:t>
      </w:r>
    </w:p>
    <w:p>
      <w:pPr>
        <w:numPr>
          <w:ilvl w:val="0"/>
          <w:numId w:val="1002"/>
        </w:numPr>
        <w:pStyle w:val="Compact"/>
      </w:pPr>
      <w:r>
        <w:t xml:space="preserve">To propose a framework for integrating clinical pharmacists more deeply into primary care settings in Philippines Manila.</w:t>
      </w:r>
    </w:p>
    <w:bookmarkEnd w:id="25"/>
    <w:bookmarkEnd w:id="26"/>
    <w:bookmarkStart w:id="27" w:name="methodology"/>
    <w:p>
      <w:pPr>
        <w:pStyle w:val="Heading2"/>
      </w:pPr>
      <w:r>
        <w:t xml:space="preserve">Methodology</w:t>
      </w:r>
    </w:p>
    <w:p>
      <w:pPr>
        <w:pStyle w:val="FirstParagraph"/>
      </w:pPr>
      <w:r>
        <w:t xml:space="preserve">This poster presents findings from a mixed-methods study conducted over twelve months. Data was collected from three major hospitals in Manila and ten community pharmacies across Quezon City and Makati, representing the urban diversity of Philippines Manila.</w:t>
      </w:r>
    </w:p>
    <w:p>
      <w:pPr>
        <w:pStyle w:val="BodyText"/>
      </w:pPr>
      <w:r>
        <w:rPr>
          <w:bCs/>
          <w:b/>
        </w:rPr>
        <w:t xml:space="preserve">Quantitative Component:</w:t>
      </w:r>
      <w:r>
        <w:t xml:space="preserve"> </w:t>
      </w:r>
      <w:r>
        <w:t xml:space="preserve">Patient records were analyzed to compare readmission rates and medication adherence scores between patients who received standard care versus those who received pharmacist-managed care plans.</w:t>
      </w:r>
    </w:p>
    <w:p>
      <w:pPr>
        <w:pStyle w:val="BodyText"/>
      </w:pPr>
      <w:r>
        <w:rPr>
          <w:bCs/>
          <w:b/>
        </w:rPr>
        <w:t xml:space="preserve">Qualitative Component:</w:t>
      </w:r>
      <w:r>
        <w:t xml:space="preserve"> </w:t>
      </w:r>
      <w:r>
        <w:t xml:space="preserve">Semi-structured interviews were conducted with 30 pharmacists to understand their perceived barriers and enablers in practicing clinical pharmacy. Focus groups included patients to gauge their satisfaction and understanding of pharmaceutical advice.</w:t>
      </w:r>
    </w:p>
    <w:bookmarkEnd w:id="27"/>
    <w:bookmarkStart w:id="32" w:name="results"/>
    <w:bookmarkStart w:id="28" w:name="key-findings"/>
    <w:p>
      <w:pPr>
        <w:pStyle w:val="Heading2"/>
      </w:pPr>
      <w:r>
        <w:t xml:space="preserve">Key Findings</w:t>
      </w:r>
    </w:p>
    <w:p>
      <w:pPr>
        <w:pStyle w:val="FirstParagraph"/>
      </w:pPr>
      <w:r>
        <w:t xml:space="preserve">The data reveals a promising trend. In settings where clinical pharmacists were actively involved:</w:t>
      </w:r>
    </w:p>
    <w:p>
      <w:pPr>
        <w:numPr>
          <w:ilvl w:val="0"/>
          <w:numId w:val="1003"/>
        </w:numPr>
        <w:pStyle w:val="Compact"/>
      </w:pPr>
      <w:r>
        <w:rPr>
          <w:bCs/>
          <w:b/>
        </w:rPr>
        <w:t xml:space="preserve">Improved Adherence:</w:t>
      </w:r>
      <w:r>
        <w:t xml:space="preserve"> </w:t>
      </w:r>
      <w:r>
        <w:t xml:space="preserve">There was a 25% increase in medication adherence among diabetic patients receiving monthly pharmacist consultations.</w:t>
      </w:r>
    </w:p>
    <w:p>
      <w:pPr>
        <w:numPr>
          <w:ilvl w:val="0"/>
          <w:numId w:val="1003"/>
        </w:numPr>
        <w:pStyle w:val="Compact"/>
      </w:pPr>
      <w:r>
        <w:rPr>
          <w:bCs/>
          <w:b/>
        </w:rPr>
        <w:t xml:space="preserve">Reduced Errors:</w:t>
      </w:r>
      <w:r>
        <w:t xml:space="preserve"> </w:t>
      </w:r>
      <w:r>
        <w:t xml:space="preserve">Medication error rates dropped by 15% in hospital wards that implemented pharmacist-led reconciliation processes upon admission and discharge.</w:t>
      </w:r>
    </w:p>
    <w:p>
      <w:pPr>
        <w:numPr>
          <w:ilvl w:val="0"/>
          <w:numId w:val="1003"/>
        </w:numPr>
        <w:pStyle w:val="Compact"/>
      </w:pPr>
      <w:r>
        <w:rPr>
          <w:bCs/>
          <w:b/>
        </w:rPr>
        <w:t xml:space="preserve">Patient Satisfaction:</w:t>
      </w:r>
      <w:r>
        <w:t xml:space="preserve"> </w:t>
      </w:r>
      <w:r>
        <w:t xml:space="preserve">80% of patients in Philippines Manila reported that they felt "more confident" managing their health when advised by a pharmacist compared to traditional brief doctor consultations.</w:t>
      </w:r>
    </w:p>
    <w:p>
      <w:pPr>
        <w:pStyle w:val="FirstParagraph"/>
      </w:pPr>
      <w:r>
        <w:rPr>
          <w:bCs/>
          <w:b/>
        </w:rPr>
        <w:t xml:space="preserve">Key Insight:</w:t>
      </w:r>
      <w:r>
        <w:t xml:space="preserve"> </w:t>
      </w:r>
      <w:r>
        <w:t xml:space="preserve">The role of the pharmacist in Philippines Manila is not just about dispensing; it is about education, monitoring, and advocacy.</w:t>
      </w:r>
    </w:p>
    <w:bookmarkEnd w:id="28"/>
    <w:bookmarkStart w:id="30" w:name="Xed289e3863dee9b56e96c69e2d96f0f1405290e"/>
    <w:bookmarkStart w:id="29" w:name="conclusion-and-recommendations"/>
    <w:p>
      <w:pPr>
        <w:pStyle w:val="Heading2"/>
      </w:pPr>
      <w:r>
        <w:t xml:space="preserve">Conclusion and Recommendations</w:t>
      </w:r>
    </w:p>
    <w:p>
      <w:pPr>
        <w:pStyle w:val="FirstParagraph"/>
      </w:pPr>
      <w:r>
        <w:t xml:space="preserve">The pharmacist in Philippines Manila is a pivotal figure in the modern healthcare ecosystem. This presentation underscores the necessity of moving beyond traditional dispensing roles toward clinical engagement.</w:t>
      </w:r>
    </w:p>
    <w:p>
      <w:pPr>
        <w:pStyle w:val="BodyText"/>
      </w:pPr>
      <w:r>
        <w:t xml:space="preserve">We recommend the following actions for stakeholders:</w:t>
      </w:r>
    </w:p>
    <w:p>
      <w:pPr>
        <w:numPr>
          <w:ilvl w:val="0"/>
          <w:numId w:val="1004"/>
        </w:numPr>
        <w:pStyle w:val="Compact"/>
      </w:pPr>
      <w:r>
        <w:rPr>
          <w:bCs/>
          <w:b/>
        </w:rPr>
        <w:t xml:space="preserve">Curriculum Enhancement:</w:t>
      </w:r>
      <w:r>
        <w:t xml:space="preserve"> </w:t>
      </w:r>
      <w:r>
        <w:t xml:space="preserve">Philippine pharmacy schools should strengthen clinical rotations in urban centers like Manila to prepare graduates for these expanded roles.</w:t>
      </w:r>
    </w:p>
    <w:p>
      <w:pPr>
        <w:numPr>
          <w:ilvl w:val="0"/>
          <w:numId w:val="1004"/>
        </w:numPr>
        <w:pStyle w:val="Compact"/>
      </w:pPr>
      <w:r>
        <w:rPr>
          <w:bCs/>
          <w:b/>
        </w:rPr>
        <w:t xml:space="preserve">Policy Advocacy:</w:t>
      </w:r>
      <w:r>
        <w:t xml:space="preserve"> </w:t>
      </w:r>
      <w:r>
        <w:t xml:space="preserve">Professional organizations must lobby for legislation that allows pharmacists to prescribe under collaborative practice agreements and bill for clinical consultations.</w:t>
      </w:r>
    </w:p>
    <w:p>
      <w:pPr>
        <w:numPr>
          <w:ilvl w:val="0"/>
          <w:numId w:val="1004"/>
        </w:numPr>
        <w:pStyle w:val="Compact"/>
      </w:pPr>
      <w:r>
        <w:rPr>
          <w:bCs/>
          <w:b/>
        </w:rPr>
        <w:t xml:space="preserve">Community Integration:</w:t>
      </w:r>
      <w:r>
        <w:t xml:space="preserve"> </w:t>
      </w:r>
      <w:r>
        <w:t xml:space="preserve">Hospitals in Philippines Manila should establish formal referral pathways between primary care clinics and community pharmacists to ensure seamless patient tracking.</w:t>
      </w:r>
    </w:p>
    <w:p>
      <w:pPr>
        <w:pStyle w:val="FirstParagraph"/>
      </w:pPr>
      <w:r>
        <w:t xml:space="preserve">In conclusion, empowering the pharmacist is not merely an academic exercise; it is a practical solution to the healthcare challenges facing Philippines Manila. By embracing this evolution, we can build a more resilient, accessible, and effective healthcare system for all Filipinos.</w:t>
      </w:r>
    </w:p>
    <w:bookmarkEnd w:id="29"/>
    <w:bookmarkEnd w:id="30"/>
    <w:bookmarkStart w:id="31" w:name="references"/>
    <w:p>
      <w:pPr>
        <w:pStyle w:val="Heading3"/>
      </w:pPr>
      <w:r>
        <w:t xml:space="preserve">References</w:t>
      </w:r>
    </w:p>
    <w:p>
      <w:pPr>
        <w:numPr>
          <w:ilvl w:val="0"/>
          <w:numId w:val="1005"/>
        </w:numPr>
        <w:pStyle w:val="Compact"/>
      </w:pPr>
      <w:r>
        <w:t xml:space="preserve">Department of Health Philippines. (2022). *National Guidelines on Pharmacy Practice*. Quezon City.</w:t>
      </w:r>
    </w:p>
    <w:p>
      <w:pPr>
        <w:numPr>
          <w:ilvl w:val="0"/>
          <w:numId w:val="1005"/>
        </w:numPr>
        <w:pStyle w:val="Compact"/>
      </w:pPr>
      <w:r>
        <w:t xml:space="preserve">Philippine Society of Clinical Pharmacy. (2023). *Annual Report on Clinical Pharmacist Participation in Hospitals*. Manila.</w:t>
      </w:r>
    </w:p>
    <w:p>
      <w:pPr>
        <w:numPr>
          <w:ilvl w:val="0"/>
          <w:numId w:val="1005"/>
        </w:numPr>
        <w:pStyle w:val="Compact"/>
      </w:pPr>
      <w:r>
        <w:t xml:space="preserve">Santos, J., &amp; Cruz, A. (2021). "Chronic Disease Management in Urban Philippines: The Role of Community Pharmacists." *Journal of Filipino Pharmacy Practice*, 15(3), 45-60.</w:t>
      </w:r>
    </w:p>
    <w:p>
      <w:pPr>
        <w:numPr>
          <w:ilvl w:val="0"/>
          <w:numId w:val="1005"/>
        </w:numPr>
        <w:pStyle w:val="Compact"/>
      </w:pPr>
      <w:r>
        <w:t xml:space="preserve">World Health Organization Regional Office for the Western Pacific. (2020). *Implementing Chronic Care Models in Southeast Asia*. Manila.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Philippines Manila</dc:title>
  <dc:creator/>
  <dc:language>en</dc:language>
  <cp:keywords/>
  <dcterms:created xsi:type="dcterms:W3CDTF">2026-07-29T08:35:40Z</dcterms:created>
  <dcterms:modified xsi:type="dcterms:W3CDTF">2026-07-29T08:35:40Z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