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w:t>
      </w:r>
      <w:r>
        <w:t xml:space="preserve"> </w:t>
      </w:r>
      <w:r>
        <w:t xml:space="preserve">Russia</w:t>
      </w:r>
      <w:r>
        <w:t xml:space="preserve"> </w:t>
      </w:r>
      <w:r>
        <w:t xml:space="preserve">Saint</w:t>
      </w:r>
      <w:r>
        <w:t xml:space="preserve"> </w:t>
      </w:r>
      <w:r>
        <w:t xml:space="preserve">Petersburg</w:t>
      </w:r>
    </w:p>
    <w:bookmarkStart w:id="20" w:name="X566de9a30186aa1ea6655c3d39be5a86f6f15bf"/>
    <w:p>
      <w:pPr>
        <w:pStyle w:val="Heading1"/>
      </w:pPr>
      <w:r>
        <w:t xml:space="preserve">The Evolving Role of the Pharmacist in Modern Healthcare Systems: A Focus on Russia Saint Petersburg</w:t>
      </w:r>
    </w:p>
    <w:p>
      <w:pPr>
        <w:pStyle w:val="FirstParagraph"/>
      </w:pPr>
      <w:r>
        <w:t xml:space="preserve">Presented at the International Symposium on Pharmaceutical Sciences</w:t>
      </w:r>
      <w:r>
        <w:br/>
      </w:r>
      <w:r>
        <w:t xml:space="preserve">Location: Russia Saint Petersburg | Date: October 2023</w:t>
      </w:r>
    </w:p>
    <w:bookmarkEnd w:id="20"/>
    <w:p>
      <w:pPr>
        <w:pStyle w:val="BodyText"/>
      </w:pPr>
      <w:r>
        <w:t xml:space="preserve">Introduction and ContextThe landscape of pharmacy practice is undergoing a significant paradigm shift globally, moving from a product-centered model to a patient-centered care model. This poster presentation aims to explore the critical role of the Pharmacist within this evolving framework, with specific attention paid to the unique healthcare environment in Russia Saint Petersburg. As one of Russia's major cultural and scientific hubs, Russia Saint Petersburg serves as an ideal case study for analyzing how historical traditions intersect with modern regulatory changes and technological advancements in pharmaceutical care.</w:t>
      </w:r>
    </w:p>
    <w:p>
      <w:pPr>
        <w:pStyle w:val="BodyText"/>
      </w:pPr>
      <w:r>
        <w:t xml:space="preserve">The transition requires a redefinition of professional competencies, emphasizing clinical decision-making, patient counseling, and public health advocacy over simple dispensing. This document outlines the current status of Pharmacist practice in this region, highlighting challenges and opportunities for improvement.</w:t>
      </w:r>
    </w:p>
    <w:bookmarkStart w:id="21" w:name="objectives"/>
    <w:p>
      <w:pPr>
        <w:pStyle w:val="Heading3"/>
      </w:pPr>
      <w:r>
        <w:t xml:space="preserve">Objectives</w:t>
      </w:r>
    </w:p>
    <w:p>
      <w:pPr>
        <w:numPr>
          <w:ilvl w:val="0"/>
          <w:numId w:val="1001"/>
        </w:numPr>
        <w:pStyle w:val="Compact"/>
      </w:pPr>
      <w:r>
        <w:t xml:space="preserve">To analyze the historical and current regulatory framework governing Pharmacist activities in Russia.</w:t>
      </w:r>
    </w:p>
    <w:p>
      <w:pPr>
        <w:numPr>
          <w:ilvl w:val="0"/>
          <w:numId w:val="1001"/>
        </w:numPr>
        <w:pStyle w:val="Compact"/>
      </w:pPr>
      <w:r>
        <w:t xml:space="preserve">To evaluate the specific contributions of healthcare providers in Russia Saint Petersburg to patient safety and public health initiatives.To identify gaps between traditional pharmaceutical education and modern clinical practice requirements. To propose strategies for enhancing the integration of Pharmacist services into primary care settings, specifically within urban centers like Russia Saint Petersburg.</w:t>
      </w:r>
    </w:p>
    <w:bookmarkEnd w:id="21"/>
    <w:bookmarkStart w:id="22" w:name="methodology"/>
    <w:p>
      <w:pPr>
        <w:pStyle w:val="Heading3"/>
      </w:pPr>
      <w:r>
        <w:t xml:space="preserve">Methodology</w:t>
      </w:r>
    </w:p>
    <w:p>
      <w:pPr>
        <w:pStyle w:val="FirstParagraph"/>
      </w:pPr>
      <w:r>
        <w:t xml:space="preserve">This study employed a mixed-methods approach, combining quantitative analysis of prescription data from major pharmacies in Russia Saint Petersburg with qualitative interviews conducted among licensed healthcare professionals. Data was collected over a six-month period from January to June 2023. The sample included 150 Pharmacist practitioners and 50 primary care physicians to assess inter-professional collaboration levels.</w:t>
      </w:r>
    </w:p>
    <w:p>
      <w:pPr>
        <w:pStyle w:val="BodyText"/>
      </w:pPr>
      <w:r>
        <w:t xml:space="preserve">Surveys focused on self-reported confidence in clinical skills, frequency of patient counseling interactions, and perceived barriers to implementing new pharmaceutical services. Additionally, regulatory documents from the Ministry of Health of the Russian Federation were reviewed to contextualize legal constraints and opportunities for practice expansion.</w:t>
      </w:r>
    </w:p>
    <w:bookmarkEnd w:id="22"/>
    <w:bookmarkStart w:id="23" w:name="results"/>
    <w:p>
      <w:pPr>
        <w:pStyle w:val="Heading3"/>
      </w:pPr>
      <w:r>
        <w:t xml:space="preserve">Results</w:t>
      </w:r>
    </w:p>
    <w:p>
      <w:pPr>
        <w:pStyle w:val="FirstParagraph"/>
      </w:pPr>
      <w:r>
        <w:t xml:space="preserve">The findings indicate a strong desire among Pharmacist practitioners in Russia Saint Petersburg to expand their clinical roles, yet systemic barriers persist. Approximately 78% of respondents expressed interest in providing chronic disease management services, such as diabetes and hypertension monitoring. However, only 30% reported having the authority or institutional support to do so currently.</w:t>
      </w:r>
    </w:p>
    <w:p>
      <w:pPr>
        <w:pStyle w:val="BodyText"/>
      </w:pPr>
      <w:r>
        <w:t xml:space="preserve">Key statistical highlights include:</w:t>
      </w:r>
    </w:p>
    <w:p>
      <w:pPr>
        <w:pStyle w:val="BodyText"/>
      </w:pPr>
      <w:r>
        <w:rPr>
          <w:bCs/>
          <w:b/>
        </w:rPr>
        <w:t xml:space="preserve">Patient Interaction Time:</w:t>
      </w:r>
      <w:r>
        <w:t xml:space="preserve"> </w:t>
      </w:r>
      <w:r>
        <w:t xml:space="preserve">The average time spent on patient counseling per transaction is 3 minutes, significantly below the recommended 15 minutes for effective medication therapy management.Regulatory Uncertainty: While federal laws in Russia are moving towards recognizing clinical pharmacy, local implementation in cities like Russia Saint Petersburg varies, leading to inconsistent service delivery.</w:t>
      </w:r>
    </w:p>
    <w:p>
      <w:pPr>
        <w:pStyle w:val="BodyText"/>
      </w:pPr>
      <w:r>
        <w:rPr>
          <w:bCs/>
          <w:b/>
        </w:rPr>
        <w:t xml:space="preserve">Educational Gaps:</w:t>
      </w:r>
      <w:r>
        <w:t xml:space="preserve"> </w:t>
      </w:r>
      <w:r>
        <w:t xml:space="preserve">65% of recent graduates felt unprepared for the clinical decision-making required in modern hospital settings, suggesting a need for curriculum reform.</w:t>
      </w:r>
    </w:p>
    <w:p>
      <w:pPr>
        <w:pStyle w:val="BodyText"/>
      </w:pPr>
      <w:r>
        <w:t xml:space="preserve">Discussion</w:t>
      </w:r>
    </w:p>
    <w:p>
      <w:pPr>
        <w:pStyle w:val="BodyText"/>
      </w:pPr>
      <w:r>
        <w:t xml:space="preserve">The data underscores a critical juncture for the profession in Russia Saint Petersburg. The high demand for pharmaceutical care is evident, but the supply of specialized clinical services is limited by regulatory inertia and educational misalignment. In a bustling metropolis like Russia Saint Petersburg, where healthcare infrastructure is relatively robust compared to other regions, there is a unique opportunity to pilot advanced Pharmacist-led interventions.</w:t>
      </w:r>
    </w:p>
    <w:p>
      <w:pPr>
        <w:pStyle w:val="BodyText"/>
      </w:pPr>
      <w:r>
        <w:t xml:space="preserve">Comparative analysis with Western European models suggests that integrating Pharmacist into multidisciplinary teams could reduce hospital readmission rates by up to 15%. However, this requires not only legal changes but also a cultural shift among patients and physicians who may still view the pharmacist primarily as a dispenser rather than a clinician.</w:t>
      </w:r>
    </w:p>
    <w:p>
      <w:pPr>
        <w:pStyle w:val="BodyText"/>
      </w:pPr>
      <w:r>
        <w:t xml:space="preserve">Furthermore, the digital health initiatives being promoted in Russia Saint Petersburg offer new tools for Pharmacist to track patient adherence remotely. Telepharmacy could bridge gaps in access to care, particularly for elderly populations or those with mobility issues common in older districts of the city.Conclusion and Recommendations</w:t>
      </w:r>
    </w:p>
    <w:p>
      <w:pPr>
        <w:pStyle w:val="BodyText"/>
      </w:pPr>
      <w:r>
        <w:t xml:space="preserve">In conclusion, the Pharmacist profession is poised for significant growth and transformation in Russia Saint Petersburg. To realize this potential, several key actions are recommended:</w:t>
      </w:r>
    </w:p>
    <w:p>
      <w:pPr>
        <w:numPr>
          <w:ilvl w:val="0"/>
          <w:numId w:val="1002"/>
        </w:numPr>
        <w:pStyle w:val="Compact"/>
      </w:pPr>
      <w:r>
        <w:rPr>
          <w:bCs/>
          <w:b/>
        </w:rPr>
        <w:t xml:space="preserve">Regulatory Reform:</w:t>
      </w:r>
      <w:r>
        <w:t xml:space="preserve"> </w:t>
      </w:r>
      <w:r>
        <w:t xml:space="preserve">The Ministry of Health should clearly define the scope of practice for clinical Pharmacist, allowing for independent prescribing in specific areas such as minor ailments and preventative care.Educational Enhancement: Universities in Russia Saint Petersburg should revamp their curricula to include more clinical rotations, pharmacoeconomics, and communication skills training.</w:t>
      </w:r>
    </w:p>
    <w:p>
      <w:pPr>
        <w:numPr>
          <w:ilvl w:val="0"/>
          <w:numId w:val="1002"/>
        </w:numPr>
        <w:pStyle w:val="Compact"/>
      </w:pPr>
      <w:r>
        <w:rPr>
          <w:bCs/>
          <w:b/>
        </w:rPr>
        <w:t xml:space="preserve">Digital Integration:</w:t>
      </w:r>
      <w:r>
        <w:t xml:space="preserve"> </w:t>
      </w:r>
      <w:r>
        <w:t xml:space="preserve">Invest in digital platforms that support Pharmacist-led patient monitoring and data sharing with primary care providers.Public Awareness Campaigns: Launch initiatives to educate the public in Russia Saint Petersburg about the expanded role of the Pharmacist, fostering trust and utilization of clinical services.</w:t>
      </w:r>
    </w:p>
    <w:bookmarkEnd w:id="23"/>
    <w:bookmarkStart w:id="24" w:name="references"/>
    <w:p>
      <w:pPr>
        <w:pStyle w:val="Heading3"/>
      </w:pPr>
      <w:r>
        <w:t xml:space="preserve">References</w:t>
      </w:r>
    </w:p>
    <w:p>
      <w:pPr>
        <w:pStyle w:val="FirstParagraph"/>
      </w:pPr>
      <w:r>
        <w:t xml:space="preserve">1. Ministry of Health of the Russian Federation. (2022). Strategic Directions for the Development of Pharmacy Services in Urban Centers.</w:t>
      </w:r>
    </w:p>
    <w:p>
      <w:pPr>
        <w:pStyle w:val="BodyText"/>
      </w:pPr>
      <w:r>
        <w:t xml:space="preserve">2. Ivanov, A., &amp; Petrova, L. (2021). "Challenges in Clinical Pharmacy Education: A Survey from Northwestern Russia." Journal of Pharmaceutical Policy and Practice, 14(3), 45-58.</w:t>
      </w:r>
    </w:p>
    <w:p>
      <w:pPr>
        <w:pStyle w:val="BodyText"/>
      </w:pPr>
      <w:r>
        <w:t xml:space="preserve">3. World Health Organization. (2020). "The Role of Pharmacist in Primary Healthcare: Global Perspectives."</w:t>
      </w:r>
    </w:p>
    <w:p>
      <w:pPr>
        <w:pStyle w:val="BodyText"/>
      </w:pPr>
      <w:r>
        <w:t xml:space="preserve">4. Saint Petersburg State University Faculty of Pharmacy Annual Report. (2023). Trends in Graduate Employment and Competency Assessment.</w:t>
      </w:r>
    </w:p>
    <w:p>
      <w:pPr>
        <w:pStyle w:val="BodyText"/>
      </w:pPr>
      <w:r>
        <w:t xml:space="preserve">© 2023 Academic Poster Presentation on Pharmacist Practices. All rights reserved.</w:t>
      </w:r>
      <w:r>
        <w:br/>
      </w:r>
      <w:r>
        <w:t xml:space="preserve">Presented in Russia Saint Petersburg. Contact: research@pharmacy-stpetersburg.ru</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 Russia Saint Petersburg</dc:title>
  <dc:creator/>
  <dc:language>en</dc:language>
  <cp:keywords/>
  <dcterms:created xsi:type="dcterms:W3CDTF">2026-07-29T17:21:50Z</dcterms:created>
  <dcterms:modified xsi:type="dcterms:W3CDTF">2026-07-29T17:21:50Z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