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Uganda</w:t>
      </w:r>
      <w:r>
        <w:t xml:space="preserve"> </w:t>
      </w:r>
      <w:r>
        <w:t xml:space="preserve">Kampala</w:t>
      </w:r>
    </w:p>
    <w:bookmarkStart w:id="20" w:name="Xd4675c66b65ea47f65808d8d139beda01719a3c"/>
    <w:p>
      <w:pPr>
        <w:pStyle w:val="Heading1"/>
      </w:pPr>
      <w:r>
        <w:t xml:space="preserve">The Evolving Role of the Pharmacist in Uganda Kampala: Bridging the Gap Between Medication Access and Patient Safety</w:t>
      </w:r>
    </w:p>
    <w:p>
      <w:pPr>
        <w:pStyle w:val="FirstParagraph"/>
      </w:pPr>
      <w:r>
        <w:t xml:space="preserve">Presented by: [Your Name/Institution]</w:t>
      </w:r>
      <w:r>
        <w:br/>
      </w:r>
      <w:r>
        <w:t xml:space="preserve">Date: October 2023</w:t>
      </w:r>
      <w:r>
        <w:br/>
      </w:r>
      <w:r>
        <w:t xml:space="preserve">Location Focus: Uganda Kampala, East Africa</w:t>
      </w:r>
    </w:p>
    <w:bookmarkEnd w:id="20"/>
    <w:p>
      <w:pPr>
        <w:pStyle w:val="BodyText"/>
      </w:pPr>
      <w:r>
        <w:rPr>
          <w:bCs/>
          <w:b/>
        </w:rPr>
        <w:t xml:space="preserve">Abstract:</w:t>
      </w:r>
      <w:r>
        <w:br/>
      </w:r>
      <w:r>
        <w:t xml:space="preserve">The urban landscape of Uganda Kampala represents a complex intersection of rapid urbanization, increasing prevalence of non-communicable diseases (NCDs), and a growing demand for accessible healthcare services. Within this context, the role of the Pharmacist is undergoing a significant transformation. This poster presentation explores the critical contributions of pharmacists in Kampala’s public and private health sectors. It highlights their pivotal role in ensuring rational medicine use, combating antimicrobial resistance (AMR), managing chronic conditions such as diabetes and hypertension, and navigating regulatory frameworks to improve patient outcomes. The data presented suggests that while challenges remain regarding infrastructure and human resource distribution, the integration of advanced clinical pharmacy services in Kampala is essential for strengthening Uganda’s health system.</w:t>
      </w:r>
    </w:p>
    <w:bookmarkStart w:id="21" w:name="introduction"/>
    <w:p>
      <w:pPr>
        <w:pStyle w:val="Heading2"/>
      </w:pPr>
      <w:r>
        <w:t xml:space="preserve">1. Introduction</w:t>
      </w:r>
    </w:p>
    <w:p>
      <w:pPr>
        <w:pStyle w:val="FirstParagraph"/>
      </w:pPr>
      <w:r>
        <w:t xml:space="preserve">Uganda Kampala, as the capital and largest city of Uganda, serves as the primary hub for healthcare delivery in the nation. With a population exceeding 3 million people in the metropolitan area, the demand for pharmaceutical services is immense. Historically, pharmacists in this region were viewed primarily as dispensers of medication. However, recent shifts in global health paradigms and local health policies have redefined this role.</w:t>
      </w:r>
      <w:r>
        <w:br/>
      </w:r>
      <w:r>
        <w:br/>
      </w:r>
      <w:r>
        <w:t xml:space="preserve">The primary objective of this presentation is to analyze how pharmacists in Uganda Kampala are transitioning from product-centric providers to patient-centric healthcare professionals. This shift is driven by the rising burden of both infectious diseases (such as HIV/AIDS and malaria) and non-communicable diseases (such as cancer, diabetes, and cardiovascular disorders). The poster outlines the current status, challenges, strategic opportunities for pharmacists in Kampala’s dynamic urban health ecosystem.</w:t>
      </w:r>
    </w:p>
    <w:bookmarkEnd w:id="21"/>
    <w:bookmarkStart w:id="22" w:name="objectives"/>
    <w:p>
      <w:pPr>
        <w:pStyle w:val="Heading2"/>
      </w:pPr>
      <w:r>
        <w:t xml:space="preserve">2. Objectives</w:t>
      </w:r>
    </w:p>
    <w:p>
      <w:pPr>
        <w:pStyle w:val="FirstParagraph"/>
      </w:pPr>
      <w:r>
        <w:t xml:space="preserve">This academic poster aims to:</w:t>
      </w:r>
    </w:p>
    <w:p>
      <w:pPr>
        <w:numPr>
          <w:ilvl w:val="0"/>
          <w:numId w:val="1001"/>
        </w:numPr>
        <w:pStyle w:val="Compact"/>
      </w:pPr>
      <w:r>
        <w:t xml:space="preserve">Evaluate the current scope of practice for pharmacists in public and private facilities within Uganda Kampala.</w:t>
      </w:r>
    </w:p>
    <w:p>
      <w:pPr>
        <w:numPr>
          <w:ilvl w:val="0"/>
          <w:numId w:val="1001"/>
        </w:numPr>
        <w:pStyle w:val="Compact"/>
      </w:pPr>
      <w:r>
        <w:t xml:space="preserve">Analyze the impact of pharmacist-led interventions on medication adherence and health outcomes for NCD patients.</w:t>
      </w:r>
    </w:p>
    <w:p>
      <w:pPr>
        <w:numPr>
          <w:ilvl w:val="0"/>
          <w:numId w:val="1001"/>
        </w:numPr>
        <w:pStyle w:val="Compact"/>
      </w:pPr>
      <w:r>
        <w:t xml:space="preserve">Identify barriers to expanded pharmacy services, including regulatory constraints, workforce shortages, and patient awareness.</w:t>
      </w:r>
    </w:p>
    <w:p>
      <w:pPr>
        <w:numPr>
          <w:ilvl w:val="0"/>
          <w:numId w:val="1001"/>
        </w:numPr>
        <w:pStyle w:val="Compact"/>
      </w:pPr>
      <w:r>
        <w:t xml:space="preserve">Propose strategic recommendations for integrating pharmacists more deeply into primary healthcare teams in Kampala’s urban centers.</w:t>
      </w:r>
    </w:p>
    <w:bookmarkEnd w:id="22"/>
    <w:bookmarkStart w:id="23" w:name="Xd483b3e15c2a56d603fa986b45ff29514c2a25e"/>
    <w:p>
      <w:pPr>
        <w:pStyle w:val="Heading2"/>
      </w:pPr>
      <w:r>
        <w:t xml:space="preserve">3. Background: The Healthcare Landscape in Uganda Kampala</w:t>
      </w:r>
    </w:p>
    <w:p>
      <w:pPr>
        <w:pStyle w:val="FirstParagraph"/>
      </w:pPr>
      <w:r>
        <w:t xml:space="preserve">Uganda’s health system is characterized by a mix of public, private not-for-profit, and private for-profit sectors. In Kampala, the density of pharmacies is high compared to rural areas, leading to an "over-the-counter" culture where many patients self-medicate without professional consultation. This scenario poses significant risks regarding antibiotic misuse and incorrect dosages.</w:t>
      </w:r>
      <w:r>
        <w:br/>
      </w:r>
      <w:r>
        <w:br/>
      </w:r>
      <w:r>
        <w:t xml:space="preserve">The Ministry of Health (MOH) in Uganda has increasingly recognized the pharmacist as a key ally in achieving Universal Health Coverage (UHC). Key initiatives include the introduction of Essential Medicines Lists (EMLs) and national treatment guidelines, which pharmacists are responsible for implementing at the point of care. Furthermore, Kampala serves as a training ground for many regional health policy innovations.</w:t>
      </w:r>
    </w:p>
    <w:bookmarkEnd w:id="23"/>
    <w:bookmarkStart w:id="24" w:name="methodology"/>
    <w:p>
      <w:pPr>
        <w:pStyle w:val="Heading2"/>
      </w:pPr>
      <w:r>
        <w:t xml:space="preserve">4. Methodology</w:t>
      </w:r>
    </w:p>
    <w:p>
      <w:pPr>
        <w:pStyle w:val="FirstParagraph"/>
      </w:pPr>
      <w:r>
        <w:t xml:space="preserve">This presentation synthesizes data from multiple sources to provide a comprehensive view of the pharmacist’s role in Uganda Kampala:</w:t>
      </w:r>
    </w:p>
    <w:p>
      <w:pPr>
        <w:numPr>
          <w:ilvl w:val="0"/>
          <w:numId w:val="1002"/>
        </w:numPr>
        <w:pStyle w:val="Compact"/>
      </w:pPr>
      <w:r>
        <w:rPr>
          <w:bCs/>
          <w:b/>
        </w:rPr>
        <w:t xml:space="preserve">Literature Review:</w:t>
      </w:r>
      <w:r>
        <w:t xml:space="preserve"> </w:t>
      </w:r>
      <w:r>
        <w:t xml:space="preserve">Analysis of recent studies published on pharmacy practice in East Africa, specifically focusing on urban settings like Kampala.</w:t>
      </w:r>
    </w:p>
    <w:p>
      <w:pPr>
        <w:numPr>
          <w:ilvl w:val="0"/>
          <w:numId w:val="1002"/>
        </w:numPr>
        <w:pStyle w:val="Compact"/>
      </w:pPr>
      <w:r>
        <w:rPr>
          <w:bCs/>
          <w:b/>
        </w:rPr>
        <w:t xml:space="preserve">Policy Documents:</w:t>
      </w:r>
      <w:r>
        <w:t xml:space="preserve"> </w:t>
      </w:r>
      <w:r>
        <w:t xml:space="preserve">A review of guidelines issued by the National Drug Authority (NDA) and the Pharmacy and Poisons Board (PPB).</w:t>
      </w:r>
    </w:p>
    <w:p>
      <w:pPr>
        <w:numPr>
          <w:ilvl w:val="0"/>
          <w:numId w:val="1002"/>
        </w:numPr>
        <w:pStyle w:val="Compact"/>
      </w:pPr>
      <w:r>
        <w:rPr>
          <w:bCs/>
          <w:b/>
        </w:rPr>
        <w:t xml:space="preserve">Case Studies:</w:t>
      </w:r>
      <w:r>
        <w:t xml:space="preserve"> </w:t>
      </w:r>
      <w:r>
        <w:t xml:space="preserve">Examination of successful pilot programs in Kampala hospitals where clinical pharmacy services were introduced, such as medication therapy management (MTM) for diabetic patients.</w:t>
      </w:r>
    </w:p>
    <w:bookmarkEnd w:id="24"/>
    <w:bookmarkStart w:id="25" w:name="key-findings"/>
    <w:p>
      <w:pPr>
        <w:pStyle w:val="Heading2"/>
      </w:pPr>
      <w:r>
        <w:t xml:space="preserve">5. Key Findings</w:t>
      </w:r>
    </w:p>
    <w:p>
      <w:pPr>
        <w:pStyle w:val="FirstParagraph"/>
      </w:pPr>
      <w:r>
        <w:t xml:space="preserve">The analysis reveals several critical insights regarding the pharmacist’s impact in Uganda Kampala:</w:t>
      </w:r>
    </w:p>
    <w:p>
      <w:pPr>
        <w:numPr>
          <w:ilvl w:val="0"/>
          <w:numId w:val="1003"/>
        </w:numPr>
        <w:pStyle w:val="Compact"/>
      </w:pPr>
      <w:r>
        <w:rPr>
          <w:bCs/>
          <w:b/>
        </w:rPr>
        <w:t xml:space="preserve">Management of Non-Communicable Diseases (NCDs):</w:t>
      </w:r>
      <w:r>
        <w:t xml:space="preserve"> </w:t>
      </w:r>
      <w:r>
        <w:t xml:space="preserve">Pharmacists are increasingly taking on roles previously reserved for doctors. In many primary health centers in Kampala, pharmacists manage stable hypertension and diabetes patients, adjusting doses and monitoring side effects. Studies indicate that pharmacist-led clinics result in better blood pressure control rates compared to standard care.</w:t>
      </w:r>
    </w:p>
    <w:p>
      <w:pPr>
        <w:numPr>
          <w:ilvl w:val="0"/>
          <w:numId w:val="1003"/>
        </w:numPr>
        <w:pStyle w:val="Compact"/>
      </w:pPr>
      <w:r>
        <w:rPr>
          <w:bCs/>
          <w:b/>
        </w:rPr>
        <w:t xml:space="preserve">Rational Use of Medicines:</w:t>
      </w:r>
      <w:r>
        <w:t xml:space="preserve"> </w:t>
      </w:r>
      <w:r>
        <w:t xml:space="preserve">Pharmacist interventions have been shown to significantly reduce irrational prescribing and dispensing. By enforcing prescription verification protocols, pharmacists in Kampala are crucial in the fight against Antimicrobial Resistance (AMR).</w:t>
      </w:r>
    </w:p>
    <w:p>
      <w:pPr>
        <w:numPr>
          <w:ilvl w:val="0"/>
          <w:numId w:val="1003"/>
        </w:numPr>
        <w:pStyle w:val="Compact"/>
      </w:pPr>
      <w:r>
        <w:rPr>
          <w:bCs/>
          <w:b/>
        </w:rPr>
        <w:t xml:space="preserve">HIV/AIDS Care Continuity:</w:t>
      </w:r>
      <w:r>
        <w:t xml:space="preserve"> </w:t>
      </w:r>
      <w:r>
        <w:t xml:space="preserve">Uganda has made significant strides in HIV treatment. Pharmacists play a vital role in ensuring the uninterrupted supply of antiretroviral therapy (ART) and providing counseling on adherence, which is critical for viral suppression.</w:t>
      </w:r>
    </w:p>
    <w:p>
      <w:pPr>
        <w:numPr>
          <w:ilvl w:val="0"/>
          <w:numId w:val="1003"/>
        </w:numPr>
        <w:pStyle w:val="Compact"/>
      </w:pPr>
      <w:r>
        <w:rPr>
          <w:bCs/>
          <w:b/>
        </w:rPr>
        <w:t xml:space="preserve">Private Sector Dominance:</w:t>
      </w:r>
      <w:r>
        <w:t xml:space="preserve"> </w:t>
      </w:r>
      <w:r>
        <w:t xml:space="preserve">A vast majority of pharmaceutical services in Kampala are delivered through private pharmacies. This creates a challenge for regulation but also an opportunity for pharmacists to reach the general public directly, offering health education and basic screenings.</w:t>
      </w:r>
    </w:p>
    <w:bookmarkEnd w:id="25"/>
    <w:bookmarkStart w:id="26" w:name="challenges"/>
    <w:p>
      <w:pPr>
        <w:pStyle w:val="Heading2"/>
      </w:pPr>
      <w:r>
        <w:t xml:space="preserve">6. Challenges</w:t>
      </w:r>
    </w:p>
    <w:p>
      <w:pPr>
        <w:pStyle w:val="FirstParagraph"/>
      </w:pPr>
      <w:r>
        <w:t xml:space="preserve">Despite progress, several hurdles impede the full potential of pharmacists in Uganda Kampala:</w:t>
      </w:r>
    </w:p>
    <w:p>
      <w:pPr>
        <w:numPr>
          <w:ilvl w:val="0"/>
          <w:numId w:val="1004"/>
        </w:numPr>
        <w:pStyle w:val="Compact"/>
      </w:pPr>
      <w:r>
        <w:rPr>
          <w:bCs/>
          <w:b/>
        </w:rPr>
        <w:t xml:space="preserve">Regulatory Hurdles:</w:t>
      </w:r>
      <w:r>
        <w:t xml:space="preserve"> </w:t>
      </w:r>
      <w:r>
        <w:t xml:space="preserve">While the scope of practice is expanding legally, there are ambiguities regarding reimbursement for professional clinical services. Pharmacists often bear the cost of providing counseling and monitoring without financial compensation from insurance or national health funds.</w:t>
      </w:r>
    </w:p>
    <w:p>
      <w:pPr>
        <w:numPr>
          <w:ilvl w:val="0"/>
          <w:numId w:val="1004"/>
        </w:numPr>
        <w:pStyle w:val="Compact"/>
      </w:pPr>
      <w:r>
        <w:rPr>
          <w:bCs/>
          <w:b/>
        </w:rPr>
        <w:t xml:space="preserve">Human Resource Constraints:</w:t>
      </w:r>
      <w:r>
        <w:t xml:space="preserve"> </w:t>
      </w:r>
      <w:r>
        <w:t xml:space="preserve">There is a shortage of specialized clinical pharmacists. Many practicing pharmacists in Kampala lack ongoing training in advanced therapeutic management due to limited continuing professional development (CPD) opportunities tailored to complex cases.</w:t>
      </w:r>
    </w:p>
    <w:p>
      <w:pPr>
        <w:numPr>
          <w:ilvl w:val="0"/>
          <w:numId w:val="1004"/>
        </w:numPr>
        <w:pStyle w:val="Compact"/>
      </w:pPr>
      <w:r>
        <w:rPr>
          <w:bCs/>
          <w:b/>
        </w:rPr>
        <w:t xml:space="preserve">Patient Perception:</w:t>
      </w:r>
      <w:r>
        <w:t xml:space="preserve"> </w:t>
      </w:r>
      <w:r>
        <w:t xml:space="preserve">A significant portion of the population still views pharmacists merely as vendors rather than healthcare providers. Overcoming this cultural mindset requires sustained public education campaigns.</w:t>
      </w:r>
    </w:p>
    <w:bookmarkEnd w:id="26"/>
    <w:bookmarkStart w:id="27" w:name="recommendations-and-future-directions"/>
    <w:p>
      <w:pPr>
        <w:pStyle w:val="Heading2"/>
      </w:pPr>
      <w:r>
        <w:t xml:space="preserve">7. Recommendations and Future Directions</w:t>
      </w:r>
    </w:p>
    <w:p>
      <w:pPr>
        <w:pStyle w:val="FirstParagraph"/>
      </w:pPr>
      <w:r>
        <w:t xml:space="preserve">To optimize the contribution of pharmacists in Uganda Kampala, we propose the following actionable recommendations:</w:t>
      </w:r>
    </w:p>
    <w:p>
      <w:pPr>
        <w:numPr>
          <w:ilvl w:val="0"/>
          <w:numId w:val="1005"/>
        </w:numPr>
        <w:pStyle w:val="Compact"/>
      </w:pPr>
      <w:r>
        <w:rPr>
          <w:bCs/>
          <w:b/>
        </w:rPr>
        <w:t xml:space="preserve">Policy Integration:</w:t>
      </w:r>
      <w:r>
        <w:t xml:space="preserve"> </w:t>
      </w:r>
      <w:r>
        <w:t xml:space="preserve">The Ministry of Health should formally integrate clinical pharmacy services into primary healthcare packages with clear reimbursement mechanisms.</w:t>
      </w:r>
    </w:p>
    <w:p>
      <w:pPr>
        <w:numPr>
          <w:ilvl w:val="0"/>
          <w:numId w:val="1005"/>
        </w:numPr>
        <w:pStyle w:val="Compact"/>
      </w:pPr>
      <w:r>
        <w:rPr>
          <w:bCs/>
          <w:b/>
        </w:rPr>
        <w:t xml:space="preserve">Enhanced Training:</w:t>
      </w:r>
      <w:r>
        <w:t xml:space="preserve"> </w:t>
      </w:r>
      <w:r>
        <w:t xml:space="preserve">Academic institutions in Uganda Kampala, such as Makerere University, should expand postgraduate training programs in clinical pharmacy and public health to produce more specialized practitioners.</w:t>
      </w:r>
    </w:p>
    <w:p>
      <w:pPr>
        <w:numPr>
          <w:ilvl w:val="0"/>
          <w:numId w:val="1005"/>
        </w:numPr>
        <w:pStyle w:val="Compact"/>
      </w:pPr>
      <w:r>
        <w:rPr>
          <w:bCs/>
          <w:b/>
        </w:rPr>
        <w:t xml:space="preserve">Digital Health Adoption:</w:t>
      </w:r>
      <w:r>
        <w:t xml:space="preserve"> </w:t>
      </w:r>
      <w:r>
        <w:t xml:space="preserve">Leverage mobile technology to support pharmacists. Digital platforms can assist pharmacists in Kampala with drug interaction checks, patient record keeping, and remote consultation capabilities.</w:t>
      </w:r>
    </w:p>
    <w:p>
      <w:pPr>
        <w:numPr>
          <w:ilvl w:val="0"/>
          <w:numId w:val="1005"/>
        </w:numPr>
        <w:pStyle w:val="Compact"/>
      </w:pPr>
      <w:r>
        <w:rPr>
          <w:bCs/>
          <w:b/>
        </w:rPr>
        <w:t xml:space="preserve">Public Awareness Campaigns:</w:t>
      </w:r>
      <w:r>
        <w:t xml:space="preserve"> </w:t>
      </w:r>
      <w:r>
        <w:t xml:space="preserve">Launch campaigns in urban centers to educate citizens on when to seek pharmaceutical care versus general medical advice.</w:t>
      </w:r>
    </w:p>
    <w:bookmarkEnd w:id="27"/>
    <w:bookmarkStart w:id="28" w:name="conclusion"/>
    <w:p>
      <w:pPr>
        <w:pStyle w:val="Heading2"/>
      </w:pPr>
      <w:r>
        <w:t xml:space="preserve">8. Conclusion</w:t>
      </w:r>
    </w:p>
    <w:p>
      <w:pPr>
        <w:pStyle w:val="FirstParagraph"/>
      </w:pPr>
      <w:r>
        <w:t xml:space="preserve">The pharmacist in Uganda Kampala is no longer a peripheral figure but a central pillar of the healthcare system. From managing chronic diseases to ensuring medication safety and combating resistance, their impact is profound and measurable. As Kampala continues to grow, the health system must rely on its pharmacists to fill critical gaps in service delivery. Investing in their professional development, regulatory empowerment, and technological tools will yield significant returns in terms of population health outcomes.</w:t>
      </w:r>
      <w:r>
        <w:br/>
      </w:r>
      <w:r>
        <w:br/>
      </w:r>
      <w:r>
        <w:t xml:space="preserve">This poster presentation underscores the urgent need for stakeholders—government bodies, private sector leaders, and academic institutions—to collaborate. By elevating the role of the Pharmacist in Uganda Kampala, we move closer to a healthier, more resilient society where access to quality medication is matched by access to quality pharmaceutical care.</w:t>
      </w:r>
    </w:p>
    <w:p>
      <w:pPr>
        <w:pStyle w:val="BodyText"/>
      </w:pPr>
      <w:r>
        <w:rPr>
          <w:bCs/>
          <w:b/>
        </w:rPr>
        <w:t xml:space="preserve">References:</w:t>
      </w:r>
    </w:p>
    <w:p>
      <w:pPr>
        <w:pStyle w:val="BodyText"/>
      </w:pPr>
      <w:r>
        <w:t xml:space="preserve">- National Drug Authority (NDA). Uganda Essential Medicines List.</w:t>
      </w:r>
    </w:p>
    <w:p>
      <w:pPr>
        <w:pStyle w:val="BodyText"/>
      </w:pPr>
      <w:r>
        <w:t xml:space="preserve">- Pharmacy and Poisons Board Uganda. Annual Reports on Pharmaceutical Practice.</w:t>
      </w:r>
    </w:p>
    <w:p>
      <w:pPr>
        <w:pStyle w:val="BodyText"/>
      </w:pPr>
      <w:r>
        <w:t xml:space="preserve">- World Health Organization (WHO). Regional Office for Africa. NCD Partnership for Action in Africa.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Pharmacist in Uganda Kampala</dc:title>
  <dc:creator/>
  <dc:language>en</dc:language>
  <cp:keywords/>
  <dcterms:created xsi:type="dcterms:W3CDTF">2026-07-29T06:34:33Z</dcterms:created>
  <dcterms:modified xsi:type="dcterms:W3CDTF">2026-07-29T06:34:33Z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