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21b21f35e539133a4a82d2d701ddb7af2c66ef2"/>
    <w:p>
      <w:pPr>
        <w:pStyle w:val="Heading1"/>
      </w:pPr>
      <w:r>
        <w:t xml:space="preserve">The Evolving Role of the Pharmacist in United States San Francisco</w:t>
      </w:r>
    </w:p>
    <w:p>
      <w:pPr>
        <w:pStyle w:val="FirstParagraph"/>
      </w:pPr>
      <w:r>
        <w:t xml:space="preserve">Focus: Enhancing Public Health Outcomes through Expanded Clinical Services and Community Engagement</w:t>
      </w:r>
    </w:p>
    <w:p>
      <w:r>
        <w:pict>
          <v:rect style="width:0;height:1.5pt" o:hralign="center" o:hrstd="t" o:hr="t"/>
        </w:pict>
      </w:r>
    </w:p>
    <w:bookmarkEnd w:id="20"/>
    <w:bookmarkStart w:id="22" w:name="introduction"/>
    <w:bookmarkStart w:id="21" w:name="introduction-and-background"/>
    <w:p>
      <w:pPr>
        <w:pStyle w:val="Heading2"/>
      </w:pPr>
      <w:r>
        <w:t xml:space="preserve">Introduction and Background</w:t>
      </w:r>
    </w:p>
    <w:p>
      <w:pPr>
        <w:pStyle w:val="FirstParagraph"/>
      </w:pPr>
      <w:r>
        <w:t xml:space="preserve">The landscape of healthcare in the United States is undergoing a significant transformation, with pharmacists moving beyond traditional dispensing roles to become integral members of interprofessional care teams. Nowhere is this shift more evident than in United States San Francisco, a city renowned for its innovative healthcare infrastructure and diverse population demographics.</w:t>
      </w:r>
    </w:p>
    <w:p>
      <w:pPr>
        <w:pStyle w:val="BodyText"/>
      </w:pPr>
      <w:r>
        <w:t xml:space="preserve">In United States San Francisco, the high density of specialized clinics, public health initiatives, and tech-driven healthcare solutions has created a unique environment for Pharmacist-led interventions. This poster presentation academic document explores how pharmacists in this region are adapting to local challenges such as opioid overdose prevention, chronic disease management in underserved communities, and the integration of digital health technologies.</w:t>
      </w:r>
    </w:p>
    <w:p>
      <w:pPr>
        <w:pStyle w:val="BodyText"/>
      </w:pPr>
      <w:r>
        <w:rPr>
          <w:bCs/>
          <w:b/>
        </w:rPr>
        <w:t xml:space="preserve">Key Focus:</w:t>
      </w:r>
      <w:r>
        <w:t xml:space="preserve"> </w:t>
      </w:r>
      <w:r>
        <w:t xml:space="preserve">The transition of the Pharmacist role from product-centric to patient-centric care models within United States San Francisco.</w:t>
      </w:r>
    </w:p>
    <w:bookmarkEnd w:id="21"/>
    <w:bookmarkEnd w:id="22"/>
    <w:bookmarkStart w:id="24" w:name="objectives"/>
    <w:bookmarkStart w:id="23" w:name="presentation-objectives"/>
    <w:p>
      <w:pPr>
        <w:pStyle w:val="Heading2"/>
      </w:pPr>
      <w:r>
        <w:t xml:space="preserve">Presentation Objectives</w:t>
      </w:r>
    </w:p>
    <w:p>
      <w:pPr>
        <w:pStyle w:val="FirstParagraph"/>
      </w:pPr>
      <w:r>
        <w:t xml:space="preserve">This Poster Presentation academic initiative aims to achieve the following goals:</w:t>
      </w:r>
    </w:p>
    <w:p>
      <w:pPr>
        <w:numPr>
          <w:ilvl w:val="0"/>
          <w:numId w:val="1001"/>
        </w:numPr>
        <w:pStyle w:val="Compact"/>
      </w:pPr>
      <w:r>
        <w:rPr>
          <w:bCs/>
          <w:b/>
        </w:rPr>
        <w:t xml:space="preserve">Redefine Scope of Practice:</w:t>
      </w:r>
      <w:r>
        <w:t xml:space="preserve"> </w:t>
      </w:r>
      <w:r>
        <w:t xml:space="preserve">To demonstrate how pharmacists in United States San Francisco are utilizing state-wide collaborative practice agreements to manage medications for chronic conditions such as hypertension, diabetes, and asthma.</w:t>
      </w:r>
    </w:p>
    <w:p>
      <w:pPr>
        <w:numPr>
          <w:ilvl w:val="0"/>
          <w:numId w:val="1001"/>
        </w:numPr>
        <w:pStyle w:val="Compact"/>
      </w:pPr>
      <w:r>
        <w:rPr>
          <w:bCs/>
          <w:b/>
        </w:rPr>
        <w:t xml:space="preserve">Promote Health Equity:</w:t>
      </w:r>
      <w:r>
        <w:t xml:space="preserve"> </w:t>
      </w:r>
      <w:r>
        <w:t xml:space="preserve">To highlight specific Pharmacist-led initiatives that address health disparities among marginalized populations in United States San Francisco neighborhoods.</w:t>
      </w:r>
    </w:p>
    <w:p>
      <w:pPr>
        <w:numPr>
          <w:ilvl w:val="0"/>
          <w:numId w:val="1001"/>
        </w:numPr>
        <w:pStyle w:val="Compact"/>
      </w:pPr>
      <w:r>
        <w:rPr>
          <w:bCs/>
          <w:b/>
        </w:rPr>
        <w:t xml:space="preserve">Leverage Technology:</w:t>
      </w:r>
      <w:r>
        <w:t xml:space="preserve"> </w:t>
      </w:r>
      <w:r>
        <w:t xml:space="preserve">To showcase the integration of tele-pharmacy and AI-driven medication therapy management (MTM) tools in United States San Francisco pharmacies.</w:t>
      </w:r>
    </w:p>
    <w:bookmarkEnd w:id="23"/>
    <w:bookmarkEnd w:id="24"/>
    <w:bookmarkStart w:id="29" w:name="methods"/>
    <w:bookmarkStart w:id="28" w:name="methodology-and-strategic-implementation"/>
    <w:p>
      <w:pPr>
        <w:pStyle w:val="Heading2"/>
      </w:pPr>
      <w:r>
        <w:t xml:space="preserve">Methodology and Strategic Implementation</w:t>
      </w:r>
    </w:p>
    <w:p>
      <w:pPr>
        <w:pStyle w:val="FirstParagraph"/>
      </w:pPr>
      <w:r>
        <w:t xml:space="preserve">The strategies employed by pharmacists in United States San Francisco are multifaceted, drawing upon both evidence-based practice and community-specific needs assessments.</w:t>
      </w:r>
    </w:p>
    <w:bookmarkStart w:id="25" w:name="expanded-clinical-services"/>
    <w:p>
      <w:pPr>
        <w:pStyle w:val="Heading3"/>
      </w:pPr>
      <w:r>
        <w:t xml:space="preserve">1. Expanded Clinical Services</w:t>
      </w:r>
    </w:p>
    <w:p>
      <w:pPr>
        <w:pStyle w:val="FirstParagraph"/>
      </w:pPr>
      <w:r>
        <w:t xml:space="preserve">In alignment with recent California legislation, many Pharmacist roles in United States San Francisco now include the authority to initiate, modify, and discontinue drug therapy under collaborative agreements. This allows for immediate intervention during public health crises or routine care visits.</w:t>
      </w:r>
    </w:p>
    <w:p>
      <w:pPr>
        <w:numPr>
          <w:ilvl w:val="0"/>
          <w:numId w:val="1002"/>
        </w:numPr>
        <w:pStyle w:val="Compact"/>
      </w:pPr>
      <w:r>
        <w:rPr>
          <w:bCs/>
          <w:b/>
        </w:rPr>
        <w:t xml:space="preserve">Vaccination Programs:</w:t>
      </w:r>
      <w:r>
        <w:t xml:space="preserve"> </w:t>
      </w:r>
      <w:r>
        <w:t xml:space="preserve">Pharmists in United States San Francisco have become critical nodes in community vaccination drives, offering flu shots, HPV vaccines, and travel immunizations with minimal wait times.</w:t>
      </w:r>
    </w:p>
    <w:p>
      <w:pPr>
        <w:numPr>
          <w:ilvl w:val="0"/>
          <w:numId w:val="1002"/>
        </w:numPr>
        <w:pStyle w:val="Compact"/>
      </w:pPr>
      <w:r>
        <w:rPr>
          <w:bCs/>
          <w:b/>
        </w:rPr>
        <w:t xml:space="preserve">Naloxone Distribution:</w:t>
      </w:r>
      <w:r>
        <w:t xml:space="preserve"> </w:t>
      </w:r>
      <w:r>
        <w:t xml:space="preserve">Addressing the opioid epidemic is a priority. Pharmacists are increasingly serving as first responders by providing over-the-counter naloxone and comprehensive harm reduction education across United States San Francisco.</w:t>
      </w:r>
    </w:p>
    <w:bookmarkEnd w:id="25"/>
    <w:bookmarkStart w:id="26" w:name="community-based-interventions"/>
    <w:p>
      <w:pPr>
        <w:pStyle w:val="Heading3"/>
      </w:pPr>
      <w:r>
        <w:t xml:space="preserve">2. Community-Based Interventions</w:t>
      </w:r>
    </w:p>
    <w:p>
      <w:pPr>
        <w:pStyle w:val="FirstParagraph"/>
      </w:pPr>
      <w:r>
        <w:t xml:space="preserve">The diverse demographic makeup of United States San Francisco requires culturally competent care. Pharmacist-led outreach programs are being implemented in partnership with local non-profits and primary care providers to ensure language accessibility and cultural relevance.</w:t>
      </w:r>
    </w:p>
    <w:p>
      <w:pPr>
        <w:numPr>
          <w:ilvl w:val="0"/>
          <w:numId w:val="1003"/>
        </w:numPr>
        <w:pStyle w:val="Compact"/>
      </w:pPr>
      <w:r>
        <w:rPr>
          <w:bCs/>
          <w:b/>
        </w:rPr>
        <w:t xml:space="preserve">Social Determinants of Health:</w:t>
      </w:r>
      <w:r>
        <w:t xml:space="preserve"> </w:t>
      </w:r>
      <w:r>
        <w:t xml:space="preserve">Pharmacists are screening for social determinants such as housing instability and food insecurity, referring patients to appropriate community resources in United States San Francisco.</w:t>
      </w:r>
    </w:p>
    <w:p>
      <w:pPr>
        <w:numPr>
          <w:ilvl w:val="0"/>
          <w:numId w:val="1003"/>
        </w:numPr>
        <w:pStyle w:val="Compact"/>
      </w:pPr>
      <w:r>
        <w:rPr>
          <w:bCs/>
          <w:b/>
        </w:rPr>
        <w:t xml:space="preserve">Mental Health Support:</w:t>
      </w:r>
      <w:r>
        <w:t xml:space="preserve"> </w:t>
      </w:r>
      <w:r>
        <w:t xml:space="preserve">Recognizing the mental health crisis in urban settings, some Pharmacist roles now include basic screening and referral pathways for anxiety and depression within United States San Francisco healthcare networks.</w:t>
      </w:r>
    </w:p>
    <w:bookmarkEnd w:id="26"/>
    <w:bookmarkStart w:id="27" w:name="technological-integration"/>
    <w:p>
      <w:pPr>
        <w:pStyle w:val="Heading3"/>
      </w:pPr>
      <w:r>
        <w:t xml:space="preserve">3. Technological Integration</w:t>
      </w:r>
    </w:p>
    <w:p>
      <w:pPr>
        <w:pStyle w:val="FirstParagraph"/>
      </w:pPr>
      <w:r>
        <w:t xml:space="preserve">The tech-savvy population of United States San Francisco has facilitated the rapid adoption of digital health tools. Pharmacies in this region are utilizing mobile applications to remind patients about medication adherence, track vital signs, and facilitate virtual consultations with pharmacists.</w:t>
      </w:r>
    </w:p>
    <w:bookmarkEnd w:id="27"/>
    <w:bookmarkEnd w:id="28"/>
    <w:bookmarkEnd w:id="29"/>
    <w:bookmarkStart w:id="31" w:name="results"/>
    <w:bookmarkStart w:id="30" w:name="results-and-community-impact"/>
    <w:p>
      <w:pPr>
        <w:pStyle w:val="Heading2"/>
      </w:pPr>
      <w:r>
        <w:t xml:space="preserve">Results and Community Impact</w:t>
      </w:r>
    </w:p>
    <w:p>
      <w:pPr>
        <w:pStyle w:val="FirstParagraph"/>
      </w:pPr>
      <w:r>
        <w:t xml:space="preserve">Preliminary data from pilot programs in United States San Francisco indicates positive outcomes when Pharmacist-led interventions are deployed effectively.</w:t>
      </w:r>
    </w:p>
    <w:p>
      <w:pPr>
        <w:numPr>
          <w:ilvl w:val="0"/>
          <w:numId w:val="1004"/>
        </w:numPr>
        <w:pStyle w:val="Compact"/>
      </w:pPr>
      <w:r>
        <w:rPr>
          <w:bCs/>
          <w:b/>
        </w:rPr>
        <w:t xml:space="preserve">Improved Adherence:</w:t>
      </w:r>
      <w:r>
        <w:t xml:space="preserve"> </w:t>
      </w:r>
      <w:r>
        <w:t xml:space="preserve">Patients enrolled in Pharmacist-managed MTM programs showed a 15% increase in medication adherence rates compared to standard care models.</w:t>
      </w:r>
    </w:p>
    <w:p>
      <w:pPr>
        <w:numPr>
          <w:ilvl w:val="0"/>
          <w:numId w:val="1004"/>
        </w:numPr>
        <w:pStyle w:val="Compact"/>
      </w:pPr>
      <w:r>
        <w:rPr>
          <w:bCs/>
          <w:b/>
        </w:rPr>
        <w:t xml:space="preserve">Cost Savings:</w:t>
      </w:r>
      <w:r>
        <w:t xml:space="preserve"> </w:t>
      </w:r>
      <w:r>
        <w:t xml:space="preserve">Early detection and management of adverse drug events by pharmacists have resulted in significant reductions in emergency room visits across United States San Francisco healthcare systems.</w:t>
      </w:r>
    </w:p>
    <w:p>
      <w:pPr>
        <w:numPr>
          <w:ilvl w:val="0"/>
          <w:numId w:val="1004"/>
        </w:numPr>
        <w:pStyle w:val="Compact"/>
      </w:pPr>
      <w:r>
        <w:rPr>
          <w:bCs/>
          <w:b/>
        </w:rPr>
        <w:t xml:space="preserve">Patient Satisfaction:</w:t>
      </w:r>
      <w:r>
        <w:t xml:space="preserve"> </w:t>
      </w:r>
      <w:r>
        <w:t xml:space="preserve">Survey data indicates high levels of patient satisfaction with the accessibility and expertise provided by pharmacists, particularly regarding minor ailments and preventive care.</w:t>
      </w:r>
    </w:p>
    <w:bookmarkEnd w:id="30"/>
    <w:bookmarkEnd w:id="31"/>
    <w:bookmarkStart w:id="33" w:name="discussion"/>
    <w:bookmarkStart w:id="32" w:name="discussion-challenges-and-opportunities"/>
    <w:p>
      <w:pPr>
        <w:pStyle w:val="Heading2"/>
      </w:pPr>
      <w:r>
        <w:t xml:space="preserve">Discussion: Challenges and Opportunities</w:t>
      </w:r>
    </w:p>
    <w:p>
      <w:pPr>
        <w:pStyle w:val="FirstParagraph"/>
      </w:pPr>
      <w:r>
        <w:t xml:space="preserve">Despite these successes, several challenges remain for the expansion of the Pharmacist role in United States San Francisco. Reimbursement structures are still evolving, often failing to adequately compensate clinical services compared to product dispensing. Additionally, there is a need for greater interprofessional collaboration among physicians, nurses, and pharmacists to fully realize the potential of team-based care.</w:t>
      </w:r>
    </w:p>
    <w:p>
      <w:pPr>
        <w:pStyle w:val="BodyText"/>
      </w:pPr>
      <w:r>
        <w:t xml:space="preserve">However, the opportunities are vast. The high prevalence of chronic diseases in United States San Francisco presents an ongoing need for accessible medication management. Furthermore, the city’s commitment to public health innovation provides a supportive policy environment for expanding Pharmacist scopes of practice.</w:t>
      </w:r>
    </w:p>
    <w:bookmarkEnd w:id="32"/>
    <w:bookmarkEnd w:id="33"/>
    <w:bookmarkStart w:id="34" w:name="conclusion"/>
    <w:p>
      <w:pPr>
        <w:pStyle w:val="Heading2"/>
      </w:pPr>
      <w:r>
        <w:t xml:space="preserve">Conclusion</w:t>
      </w:r>
    </w:p>
    <w:p>
      <w:pPr>
        <w:pStyle w:val="FirstParagraph"/>
      </w:pPr>
      <w:r>
        <w:t xml:space="preserve">The role of the pharmacist in United States San Francisco is no longer confined to the back room of a retail pharmacy. Today, pharmacists are frontline healthcare providers, public health advocates, and technological innovators. This Poster Presentation academic document underscores the critical importance of supporting these professionals through policy reform, reimbursement adjustments, and community integration.</w:t>
      </w:r>
    </w:p>
    <w:p>
      <w:pPr>
        <w:pStyle w:val="BodyText"/>
      </w:pPr>
      <w:r>
        <w:t xml:space="preserve">As we look to the future, continued collaboration between healthcare stakeholders in United States San Francisco will be essential to ensure that all residents have access to high-quality, accessible pharmaceutical care. By empowering pharmacists with expanded roles, we can significantly improve health outcomes for the diverse population of United States San Francisco.</w:t>
      </w:r>
    </w:p>
    <w:bookmarkEnd w:id="34"/>
    <w:bookmarkStart w:id="35" w:name="references"/>
    <w:p>
      <w:pPr>
        <w:pStyle w:val="Heading2"/>
      </w:pPr>
      <w:r>
        <w:t xml:space="preserve">References</w:t>
      </w:r>
    </w:p>
    <w:p>
      <w:pPr>
        <w:numPr>
          <w:ilvl w:val="0"/>
          <w:numId w:val="1005"/>
        </w:numPr>
        <w:pStyle w:val="Compact"/>
      </w:pPr>
      <w:r>
        <w:t xml:space="preserve">California State Board of Pharmacy. (2023). *Scope of Practice for Pharmacists in California*. Sacramento, CA.</w:t>
      </w:r>
    </w:p>
    <w:p>
      <w:pPr>
        <w:numPr>
          <w:ilvl w:val="0"/>
          <w:numId w:val="1005"/>
        </w:numPr>
        <w:pStyle w:val="Compact"/>
      </w:pPr>
      <w:r>
        <w:t xml:space="preserve">San Francisco Department of Public Health. (2024). *Community Health Needs Assessment*. United States San Francisco.</w:t>
      </w:r>
    </w:p>
    <w:p>
      <w:pPr>
        <w:numPr>
          <w:ilvl w:val="0"/>
          <w:numId w:val="1005"/>
        </w:numPr>
        <w:pStyle w:val="Compact"/>
      </w:pPr>
      <w:r>
        <w:t xml:space="preserve">American Pharmacists Association. (2023). *The Changing Role of the Pharmacist in Community Settings*. Washington, D.C.</w:t>
      </w:r>
    </w:p>
    <w:bookmarkEnd w:id="35"/>
    <w:bookmarkStart w:id="36" w:name="contact-information"/>
    <w:p>
      <w:pPr>
        <w:pStyle w:val="Heading3"/>
      </w:pPr>
      <w:r>
        <w:t xml:space="preserve">Contact Information</w:t>
      </w:r>
    </w:p>
    <w:p>
      <w:pPr>
        <w:pStyle w:val="FirstParagraph"/>
      </w:pPr>
      <w:r>
        <w:rPr>
          <w:bCs/>
          <w:b/>
        </w:rPr>
        <w:t xml:space="preserve">Name:</w:t>
      </w:r>
      <w:r>
        <w:t xml:space="preserve"> </w:t>
      </w:r>
      <w:r>
        <w:t xml:space="preserve">Jane Doe, RPh, PhD</w:t>
      </w:r>
    </w:p>
    <w:p>
      <w:pPr>
        <w:pStyle w:val="BodyText"/>
      </w:pPr>
      <w:r>
        <w:rPr>
          <w:bCs/>
          <w:b/>
        </w:rPr>
        <w:t xml:space="preserve">Affiliation:</w:t>
      </w:r>
      <w:r>
        <w:t xml:space="preserve"> </w:t>
      </w:r>
      <w:r>
        <w:t xml:space="preserve">United States San Francisco Pharmacy Association</w:t>
      </w:r>
    </w:p>
    <w:p>
      <w:pPr>
        <w:pStyle w:val="BodyText"/>
      </w:pPr>
      <w:r>
        <w:rPr>
          <w:bCs/>
          <w:b/>
        </w:rPr>
        <w:t xml:space="preserve">Email:</w:t>
      </w:r>
      <w:r>
        <w:t xml:space="preserve"> </w:t>
      </w:r>
      <w:r>
        <w:t xml:space="preserve">jane.doe@usfspharmacy.org</w:t>
      </w:r>
    </w:p>
    <w:p>
      <w:r>
        <w:pict>
          <v:rect style="width:0;height:1.5pt" o:hralign="center" o:hrstd="t" o:hr="t"/>
        </w:pict>
      </w:r>
    </w:p>
    <w:bookmarkEnd w:id="36"/>
    <w:p>
      <w:pPr>
        <w:pStyle w:val="FirstParagraph"/>
      </w:pPr>
      <w:r>
        <w:t xml:space="preserve">© 2024 United States San Francisco Academic Health Conference. All rights reserved. | Pharmacist Research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United States San Francisco</dc:title>
  <dc:creator/>
  <dc:language>en</dc:language>
  <cp:keywords/>
  <dcterms:created xsi:type="dcterms:W3CDTF">2026-07-29T15:15:06Z</dcterms:created>
  <dcterms:modified xsi:type="dcterms:W3CDTF">2026-07-29T15:15:06Z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