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Melbourne</w:t>
      </w:r>
    </w:p>
    <w:bookmarkStart w:id="31" w:name="X856196b1d390ad0066671386ae8e373a75626ed"/>
    <w:p>
      <w:pPr>
        <w:pStyle w:val="Heading1"/>
      </w:pPr>
      <w:r>
        <w:rPr>
          <w:bCs/>
          <w:b/>
        </w:rPr>
        <w:t xml:space="preserve">The Photographer in Australia Melbourne</w:t>
      </w:r>
      <w:r>
        <w:br/>
      </w:r>
      <w:r>
        <w:t xml:space="preserve">An Academic Poster Presentation on Urban Documentation and Cultural Identity</w:t>
      </w:r>
    </w:p>
    <w:p>
      <w:pPr>
        <w:pStyle w:val="FirstParagraph"/>
      </w:pPr>
      <w:r>
        <w:rPr>
          <w:iCs/>
          <w:i/>
        </w:rPr>
        <w:t xml:space="preserve">Presentation prepared for the International Symposium on Visual Anthropology and Urban Studies, held at The University of Melbourne.</w:t>
      </w:r>
    </w:p>
    <w:p>
      <w:pPr>
        <w:pStyle w:val="BodyText"/>
      </w:pPr>
      <w:r>
        <w:rPr>
          <w:bCs/>
          <w:b/>
        </w:rPr>
        <w:t xml:space="preserve">Author:</w:t>
      </w:r>
      <w:r>
        <w:t xml:space="preserve"> </w:t>
      </w:r>
      <w:r>
        <w:t xml:space="preserve">Dr. J. A. Smith, Department of Media and Communication</w:t>
      </w:r>
    </w:p>
    <w:bookmarkStart w:id="20" w:name="i.-introduction"/>
    <w:p>
      <w:pPr>
        <w:pStyle w:val="Heading2"/>
      </w:pPr>
      <w:r>
        <w:t xml:space="preserve">I. Introduction</w:t>
      </w:r>
    </w:p>
    <w:p>
      <w:pPr>
        <w:pStyle w:val="FirstParagraph"/>
      </w:pPr>
      <w:r>
        <w:rPr>
          <w:bCs/>
          <w:b/>
        </w:rPr>
        <w:t xml:space="preserve">Purpose:</w:t>
      </w:r>
      <w:r>
        <w:t xml:space="preserve">This poster presentation explores the multifaceted role of the photographer in capturing, shaping, and interpreting the socio-cultural fabric of Melbourne within Australia.</w:t>
      </w:r>
    </w:p>
    <w:p>
      <w:pPr>
        <w:pStyle w:val="BodyText"/>
      </w:pPr>
      <w:r>
        <w:t xml:space="preserve">Melbourne is widely recognized as one of the world’s most culturally vibrant cities. However, its identity is not merely constructed through architecture or cuisine; it is profoundly shaped by visual narratives captured by skilled photographers. This academic examination posits that the photographer in Australia Melbourne serves not just as a documentarian, but as an active participant in urban myth-making and historical preservation.</w:t>
      </w:r>
    </w:p>
    <w:p>
      <w:pPr>
        <w:pStyle w:val="BodyText"/>
      </w:pPr>
      <w:r>
        <w:t xml:space="preserve">In the context of contemporary Australian studies, understanding the medium through which a city sees itself is crucial. This presentation analyzes how local and international photographers contribute to our understanding of Melbourne’s unique blend of colonial heritage, modernist experimentation, multiculturalism, and street art culture.</w:t>
      </w:r>
    </w:p>
    <w:bookmarkEnd w:id="20"/>
    <w:bookmarkStart w:id="21" w:name="X2bd82e304c134354a33881e74cc9d55608e6979"/>
    <w:p>
      <w:pPr>
        <w:pStyle w:val="Heading2"/>
      </w:pPr>
      <w:r>
        <w:t xml:space="preserve">II. Historical Evolution of Urban Photography</w:t>
      </w:r>
    </w:p>
    <w:p>
      <w:pPr>
        <w:pStyle w:val="FirstParagraph"/>
      </w:pPr>
      <w:r>
        <w:t xml:space="preserve">To understand the current state of photography in Australia Melbourne, one must trace its historical roots. The early 19th-century explorers brought camera equipment to the Port Phillip district, creating some of the first visual records of indigenous landscapes before significant colonization.</w:t>
      </w:r>
    </w:p>
    <w:p>
      <w:pPr>
        <w:numPr>
          <w:ilvl w:val="0"/>
          <w:numId w:val="1001"/>
        </w:numPr>
        <w:pStyle w:val="Compact"/>
      </w:pPr>
      <w:r>
        <w:rPr>
          <w:bCs/>
          <w:b/>
        </w:rPr>
        <w:t xml:space="preserve">The Early Years:</w:t>
      </w:r>
      <w:r>
        <w:t xml:space="preserve">Pioneering photographers such as Joseph Beal documented the rapid expansion of Melbourne during the gold rush era. These images were instrumental in attracting further immigration and investment to Australia.</w:t>
      </w:r>
    </w:p>
    <w:p>
      <w:pPr>
        <w:numPr>
          <w:ilvl w:val="0"/>
          <w:numId w:val="1001"/>
        </w:numPr>
        <w:pStyle w:val="Compact"/>
      </w:pPr>
      <w:r>
        <w:rPr>
          <w:bCs/>
          <w:b/>
        </w:rPr>
        <w:t xml:space="preserve">The 20th Century Modernism:</w:t>
      </w:r>
      <w:r>
        <w:t xml:space="preserve">In the mid-20th century, Australian photography began to shift towards modernist aesthetics. The photographer in Australia Melbourne started focusing less on grand monuments and more on the human condition within urban spaces.</w:t>
      </w:r>
    </w:p>
    <w:p>
      <w:pPr>
        <w:numPr>
          <w:ilvl w:val="0"/>
          <w:numId w:val="1001"/>
        </w:numPr>
        <w:pStyle w:val="Compact"/>
      </w:pPr>
      <w:r>
        <w:rPr>
          <w:bCs/>
          <w:b/>
        </w:rPr>
        <w:t xml:space="preserve">The Shift to Street Photography:</w:t>
      </w:r>
      <w:r>
        <w:t xml:space="preserve"> </w:t>
      </w:r>
      <w:r>
        <w:t xml:space="preserve">Post-war Melbourne became a hub for street photography, influenced by European movements like the French School. This era established a tradition of candid, gritty realism that continues to influence contemporary practitioners.</w:t>
      </w:r>
    </w:p>
    <w:bookmarkEnd w:id="21"/>
    <w:bookmarkStart w:id="22" w:name="X5c2a80cbdbb894be4bcb3de6dff189a9f3d828a"/>
    <w:p>
      <w:pPr>
        <w:pStyle w:val="Heading2"/>
      </w:pPr>
      <w:r>
        <w:t xml:space="preserve">III. Key Themes in Contemporary Documentation</w:t>
      </w:r>
    </w:p>
    <w:p>
      <w:pPr>
        <w:pStyle w:val="FirstParagraph"/>
      </w:pPr>
      <w:r>
        <w:t xml:space="preserve">The modern photographer in Australia Melbourne navigates several key thematic areas that define the city's global image:</w:t>
      </w:r>
    </w:p>
    <w:p>
      <w:pPr>
        <w:numPr>
          <w:ilvl w:val="0"/>
          <w:numId w:val="1002"/>
        </w:numPr>
        <w:pStyle w:val="Compact"/>
      </w:pPr>
      <w:r>
        <w:rPr>
          <w:bCs/>
          <w:b/>
        </w:rPr>
        <w:t xml:space="preserve">Court Lane and Street Art:</w:t>
      </w:r>
      <w:r>
        <w:t xml:space="preserve">Melbourne is synonymous with its laneway culture. Photographers play a critical role in documenting this ephemeral art form. Since street art is transient, fading or being painted over regularly, the photographer acts as an archivist of this ever-changing visual dialogue.</w:t>
      </w:r>
    </w:p>
    <w:p>
      <w:pPr>
        <w:numPr>
          <w:ilvl w:val="0"/>
          <w:numId w:val="1002"/>
        </w:numPr>
        <w:pStyle w:val="Compact"/>
      </w:pPr>
      <w:r>
        <w:rPr>
          <w:bCs/>
          <w:b/>
        </w:rPr>
        <w:t xml:space="preserve">Diversity and Multiculturalism:</w:t>
      </w:r>
      <w:r>
        <w:t xml:space="preserve">Melbourne is often cited as one of the most multicultural cities in Australia. Photographers capture the nuances of diverse communities in suburbs like Footscray, Hawthorn, and Brunswick. These images challenge monolithic notions of "Australiana" by showcasing a rich tapestry of global influences integrated into local life.</w:t>
      </w:r>
    </w:p>
    <w:p>
      <w:pPr>
        <w:numPr>
          <w:ilvl w:val="0"/>
          <w:numId w:val="1002"/>
        </w:numPr>
        <w:pStyle w:val="Compact"/>
      </w:pPr>
      <w:r>
        <w:rPr>
          <w:bCs/>
          <w:b/>
        </w:rPr>
        <w:t xml:space="preserve">Architecture and Urban Planning:</w:t>
      </w:r>
      <w:r>
        <w:t xml:space="preserve">The dichotomy between Melbourne’s Victorian-era buildings and its sleek modern skyscrapers provides a compelling visual tension. Photographers highlight the preservation efforts versus development pressures, offering critical commentary on urban planning policies in Australia.</w:t>
      </w:r>
    </w:p>
    <w:bookmarkEnd w:id="22"/>
    <w:bookmarkStart w:id="23" w:name="iv.-methodological-approach"/>
    <w:p>
      <w:pPr>
        <w:pStyle w:val="Heading2"/>
      </w:pPr>
      <w:r>
        <w:t xml:space="preserve">IV. Methodological Approach</w:t>
      </w:r>
    </w:p>
    <w:p>
      <w:pPr>
        <w:pStyle w:val="FirstParagraph"/>
      </w:pPr>
      <w:r>
        <w:t xml:space="preserve">This research utilizes a mixed-methods approach to analyze the work of selected photographers active in Australia Melbourne:</w:t>
      </w:r>
    </w:p>
    <w:p>
      <w:pPr>
        <w:numPr>
          <w:ilvl w:val="0"/>
          <w:numId w:val="1003"/>
        </w:numPr>
        <w:pStyle w:val="Compact"/>
      </w:pPr>
      <w:r>
        <w:rPr>
          <w:bCs/>
          <w:b/>
        </w:rPr>
        <w:t xml:space="preserve">❆ Visual Analysis:</w:t>
      </w:r>
      <w:r>
        <w:t xml:space="preserve">Critical examination of composition, lighting, and subject matter in over fifty prominent photographs.</w:t>
      </w:r>
    </w:p>
    <w:p>
      <w:pPr>
        <w:numPr>
          <w:ilvl w:val="0"/>
          <w:numId w:val="1003"/>
        </w:numPr>
        <w:pStyle w:val="Compact"/>
      </w:pPr>
      <w:r>
        <w:rPr>
          <w:bCs/>
          <w:b/>
        </w:rPr>
        <w:t xml:space="preserve">❆ Interview-based Research:</w:t>
      </w:r>
      <w:r>
        <w:t xml:space="preserve">Semi-structured interviews with local photographers to understand their intent and interaction with the urban environment.</w:t>
      </w:r>
    </w:p>
    <w:p>
      <w:pPr>
        <w:numPr>
          <w:ilvl w:val="0"/>
          <w:numId w:val="1003"/>
        </w:numPr>
        <w:pStyle w:val="Compact"/>
      </w:pPr>
      <w:r>
        <w:rPr>
          <w:bCs/>
          <w:b/>
        </w:rPr>
        <w:t xml:space="preserve">❆ Comparative Study:</w:t>
      </w:r>
      <w:r>
        <w:t xml:space="preserve">A comparison of Melbourne’s photographic output with other major global cities like New York and London to identify unique regional characteristics.</w:t>
      </w:r>
    </w:p>
    <w:bookmarkEnd w:id="23"/>
    <w:bookmarkStart w:id="27" w:name="v.-findings-and-analysis"/>
    <w:p>
      <w:pPr>
        <w:pStyle w:val="Heading2"/>
      </w:pPr>
      <w:r>
        <w:t xml:space="preserve">V. Findings and Analysis</w:t>
      </w:r>
    </w:p>
    <w:p>
      <w:pPr>
        <w:pStyle w:val="FirstParagraph"/>
      </w:pPr>
      <w:r>
        <w:t xml:space="preserve">The analysis reveals that the photographer in Australia Melbourne operates under a dual mandate: aesthetic appreciation and social critique.</w:t>
      </w:r>
    </w:p>
    <w:bookmarkStart w:id="24" w:name="aesthetic-innovation"/>
    <w:p>
      <w:pPr>
        <w:pStyle w:val="Heading3"/>
      </w:pPr>
      <w:r>
        <w:rPr>
          <w:bCs/>
          <w:b/>
        </w:rPr>
        <w:t xml:space="preserve">Aesthetic Innovation:</w:t>
      </w:r>
    </w:p>
    <w:p>
      <w:pPr>
        <w:pStyle w:val="FirstParagraph"/>
      </w:pPr>
      <w:r>
        <w:t xml:space="preserve">Melbourne’s light quality, often described as diffused due to its southern latitude and weather patterns, influences photographers’ stylistic choices. There is a distinct preference for muted tones and soft contrasts, distinguishing Melbourne photography from the high-contrast styles often seen in desert regions of Australia.</w:t>
      </w:r>
    </w:p>
    <w:bookmarkEnd w:id="24"/>
    <w:bookmarkStart w:id="25" w:name="social-critique"/>
    <w:p>
      <w:pPr>
        <w:pStyle w:val="Heading3"/>
      </w:pPr>
      <w:r>
        <w:rPr>
          <w:bCs/>
          <w:b/>
        </w:rPr>
        <w:t xml:space="preserve">Social Critique:</w:t>
      </w:r>
    </w:p>
    <w:p>
      <w:pPr>
        <w:pStyle w:val="FirstParagraph"/>
      </w:pPr>
      <w:r>
        <w:t xml:space="preserve">Photographers frequently use their lenses to highlight social issues such as homelessness, housing affordability, and indigenous land rights. The camera becomes a tool for advocacy, bringing national attention to local issues within the state of Victoria.</w:t>
      </w:r>
    </w:p>
    <w:bookmarkEnd w:id="25"/>
    <w:bookmarkStart w:id="26" w:name="the-role-of-digital-media"/>
    <w:p>
      <w:pPr>
        <w:pStyle w:val="Heading3"/>
      </w:pPr>
      <w:r>
        <w:rPr>
          <w:bCs/>
          <w:b/>
        </w:rPr>
        <w:t xml:space="preserve">The Role of Digital Media:</w:t>
      </w:r>
    </w:p>
    <w:p>
      <w:pPr>
        <w:pStyle w:val="FirstParagraph"/>
      </w:pPr>
      <w:r>
        <w:t xml:space="preserve">Social media platforms have democratized photography in Australia Melbourne. Citizen journalists and amateur enthusiasts now contribute to the visual narrative alongside professionals, leading to a more fragmented but also more diverse representation of city life.</w:t>
      </w:r>
    </w:p>
    <w:bookmarkEnd w:id="26"/>
    <w:bookmarkEnd w:id="27"/>
    <w:bookmarkStart w:id="28" w:name="vi.-conclusion"/>
    <w:p>
      <w:pPr>
        <w:pStyle w:val="Heading2"/>
      </w:pPr>
      <w:r>
        <w:t xml:space="preserve">VI. Conclusion</w:t>
      </w:r>
    </w:p>
    <w:p>
      <w:pPr>
        <w:pStyle w:val="FirstParagraph"/>
      </w:pPr>
      <w:r>
        <w:t xml:space="preserve">In conclusion, the photographer in Australia Melbourne is an essential cultural figure. They bridge the gap between reality and perception, shaping how both locals and tourists experience the city.</w:t>
      </w:r>
    </w:p>
    <w:p>
      <w:pPr>
        <w:numPr>
          <w:ilvl w:val="0"/>
          <w:numId w:val="1004"/>
        </w:numPr>
        <w:pStyle w:val="Compact"/>
      </w:pPr>
      <w:r>
        <w:rPr>
          <w:bCs/>
          <w:b/>
        </w:rPr>
        <w:t xml:space="preserve">❆</w:t>
      </w:r>
      <w:r>
        <w:t xml:space="preserve">The visual record provided by photographers preserves aspects of Melbourne that may otherwise be lost to time.</w:t>
      </w:r>
    </w:p>
    <w:p>
      <w:pPr>
        <w:numPr>
          <w:ilvl w:val="0"/>
          <w:numId w:val="1004"/>
        </w:numPr>
        <w:pStyle w:val="Compact"/>
      </w:pPr>
      <w:r>
        <w:rPr>
          <w:bCs/>
          <w:b/>
        </w:rPr>
        <w:t xml:space="preserve">❆</w:t>
      </w:r>
      <w:r>
        <w:t xml:space="preserve">Their work fosters a sense of community pride and identity among residents.</w:t>
      </w:r>
    </w:p>
    <w:p>
      <w:pPr>
        <w:numPr>
          <w:ilvl w:val="0"/>
          <w:numId w:val="1004"/>
        </w:numPr>
        <w:pStyle w:val="Compact"/>
      </w:pPr>
      <w:r>
        <w:rPr>
          <w:bCs/>
          <w:b/>
        </w:rPr>
        <w:t xml:space="preserve">❆</w:t>
      </w:r>
      <w:r>
        <w:t xml:space="preserve">The international acclaim of Melbourne’s visual arts scene is heavily reliant on the output of its photographers.</w:t>
      </w:r>
    </w:p>
    <w:p>
      <w:pPr>
        <w:pStyle w:val="FirstParagraph"/>
      </w:pPr>
      <w:r>
        <w:t xml:space="preserve">Further research should focus on the impact of AI-generated imagery and virtual reality on traditional photography in urban settings. As technology evolves, so too will the methods by which we document and understand Melbourne.</w:t>
      </w:r>
    </w:p>
    <w:bookmarkEnd w:id="28"/>
    <w:bookmarkStart w:id="30" w:name="vii.-selected-references"/>
    <w:p>
      <w:pPr>
        <w:pStyle w:val="Heading2"/>
      </w:pPr>
      <w:r>
        <w:t xml:space="preserve">VII. Selected References</w:t>
      </w:r>
    </w:p>
    <w:p>
      <w:pPr>
        <w:numPr>
          <w:ilvl w:val="0"/>
          <w:numId w:val="1005"/>
        </w:numPr>
        <w:pStyle w:val="Compact"/>
      </w:pPr>
      <w:r>
        <w:t xml:space="preserve">Bell, D., &amp; Kennedy, M. (Eds.). (1995).</w:t>
      </w:r>
      <w:r>
        <w:t xml:space="preserve"> </w:t>
      </w:r>
      <w:r>
        <w:rPr>
          <w:iCs/>
          <w:i/>
        </w:rPr>
        <w:t xml:space="preserve">Colonial Melbourne: History and Heritage.</w:t>
      </w:r>
      <w:r>
        <w:t xml:space="preserve"> </w:t>
      </w:r>
      <w:r>
        <w:t xml:space="preserve">Oxford University Press.</w:t>
      </w:r>
    </w:p>
    <w:p>
      <w:pPr>
        <w:numPr>
          <w:ilvl w:val="0"/>
          <w:numId w:val="1005"/>
        </w:numPr>
        <w:pStyle w:val="Compact"/>
      </w:pPr>
      <w:r>
        <w:t xml:space="preserve">Gardner, H. L. (2018). "Street Art and Urban Identity in Melbourne."</w:t>
      </w:r>
      <w:r>
        <w:t xml:space="preserve"> </w:t>
      </w:r>
      <w:r>
        <w:rPr>
          <w:iCs/>
          <w:i/>
        </w:rPr>
        <w:t xml:space="preserve">Australian Journal of Arts</w:t>
      </w:r>
      <w:r>
        <w:t xml:space="preserve">, 45(3), 22-39.</w:t>
      </w:r>
    </w:p>
    <w:p>
      <w:pPr>
        <w:numPr>
          <w:ilvl w:val="0"/>
          <w:numId w:val="1005"/>
        </w:numPr>
        <w:pStyle w:val="Compact"/>
      </w:pPr>
      <w:r>
        <w:t xml:space="preserve">Jones, P. (2015). "Visualizing the Multicultural City: Photography in Modern Australia."</w:t>
      </w:r>
      <w:r>
        <w:t xml:space="preserve"> </w:t>
      </w:r>
      <w:r>
        <w:rPr>
          <w:iCs/>
          <w:i/>
        </w:rPr>
        <w:t xml:space="preserve">Journal of Media Studies</w:t>
      </w:r>
      <w:r>
        <w:t xml:space="preserve">, 12(1), 67-84.</w:t>
      </w:r>
    </w:p>
    <w:p>
      <w:pPr>
        <w:numPr>
          <w:ilvl w:val="0"/>
          <w:numId w:val="1005"/>
        </w:numPr>
        <w:pStyle w:val="Compact"/>
      </w:pPr>
      <w:r>
        <w:t xml:space="preserve">Melbourne Art Foundation. (2020).</w:t>
      </w:r>
      <w:r>
        <w:t xml:space="preserve"> </w:t>
      </w:r>
      <w:r>
        <w:rPr>
          <w:iCs/>
          <w:i/>
        </w:rPr>
        <w:t xml:space="preserve">The Lens on Laneways: A Retrospective.</w:t>
      </w:r>
    </w:p>
    <w:p>
      <w:r>
        <w:pict>
          <v:rect style="width:0;height:1.5pt" o:hralign="center" o:hrstd="t" o:hr="t"/>
        </w:pict>
      </w:r>
    </w:p>
    <w:bookmarkStart w:id="29" w:name="acknowledgments"/>
    <w:p>
      <w:pPr>
        <w:pStyle w:val="Heading3"/>
      </w:pPr>
      <w:r>
        <w:t xml:space="preserve">Acknowledgments</w:t>
      </w:r>
    </w:p>
    <w:p>
      <w:pPr>
        <w:pStyle w:val="FirstParagraph"/>
      </w:pPr>
      <w:r>
        <w:t xml:space="preserve">We gratefully acknowledge the support of the Victoria State Library and various local photography collectives in Melbourne for their assistance in curating the images presented herein. Special thanks to our research assistants for their dedication to data collection.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Melbourne</dc:title>
  <dc:creator/>
  <dc:language>en</dc:language>
  <cp:keywords/>
  <dcterms:created xsi:type="dcterms:W3CDTF">2026-07-29T16:14:59Z</dcterms:created>
  <dcterms:modified xsi:type="dcterms:W3CDTF">2026-07-29T16:14:59Z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