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Perspectives: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Kuwait</w:t>
      </w:r>
      <w:r>
        <w:t xml:space="preserve"> </w:t>
      </w:r>
      <w:r>
        <w:t xml:space="preserve">City</w:t>
      </w:r>
    </w:p>
    <w:bookmarkStart w:id="20" w:name="Xb863fbcd52aba46864e906db026ae20062e8091"/>
    <w:p>
      <w:pPr>
        <w:pStyle w:val="Heading1"/>
      </w:pPr>
      <w:r>
        <w:t xml:space="preserve">Aesthetic Perspectives &amp; Cultural Documentation</w:t>
      </w:r>
    </w:p>
    <w:p>
      <w:pPr>
        <w:pStyle w:val="FirstParagraph"/>
      </w:pPr>
      <w:r>
        <w:t xml:space="preserve">The Evolving Role of the Professional Photographer in Kuwait City</w:t>
      </w:r>
      <w:r>
        <w:br/>
      </w:r>
      <w:r>
        <w:t xml:space="preserve">An Academic Poster Presentation Analysis</w:t>
      </w:r>
    </w:p>
    <w:p>
      <w:pPr>
        <w:pStyle w:val="BodyText"/>
      </w:pPr>
      <w:r>
        <w:br/>
      </w:r>
    </w:p>
    <w:p>
      <w:pPr>
        <w:pStyle w:val="BodyText"/>
      </w:pPr>
      <w:r>
        <w:t xml:space="preserve">[Visual Representation of Modern Kuwait Skyline vs Traditional Souq]</w:t>
      </w:r>
    </w:p>
    <w:bookmarkEnd w:id="20"/>
    <w:p>
      <w:pPr>
        <w:pStyle w:val="BodyText"/>
      </w:pPr>
      <w:r>
        <w:rPr>
          <w:bCs/>
          <w:b/>
        </w:rPr>
        <w:t xml:space="preserve">Presentation Author:</w:t>
      </w:r>
      <w:r>
        <w:t xml:space="preserve"> </w:t>
      </w:r>
      <w:r>
        <w:t xml:space="preserve">Department of Visual Arts &amp; Media Studies</w:t>
      </w:r>
      <w:r>
        <w:br/>
      </w:r>
      <w:r>
        <w:rPr>
          <w:bCs/>
          <w:b/>
        </w:rPr>
        <w:t xml:space="preserve">Institution:</w:t>
      </w:r>
      <w:r>
        <w:t xml:space="preserve"> </w:t>
      </w:r>
      <w:r>
        <w:t xml:space="preserve">International Academic Forum on Regional Culture</w:t>
      </w:r>
      <w:r>
        <w:br/>
      </w:r>
      <w:r>
        <w:rPr>
          <w:bCs/>
          <w:b/>
        </w:rPr>
        <w:t xml:space="preserve">Date:</w:t>
      </w:r>
      <w:r>
        <w:t xml:space="preserve"> </w:t>
      </w:r>
      <w:r>
        <w:t xml:space="preserve">October 2023 | Location: Kuwait City, State of Kuwait</w:t>
      </w:r>
    </w:p>
    <w:bookmarkStart w:id="21" w:name="abstract"/>
    <w:p>
      <w:pPr>
        <w:pStyle w:val="Heading3"/>
      </w:pPr>
      <w:r>
        <w:t xml:space="preserve">Abstract</w:t>
      </w:r>
    </w:p>
    <w:p>
      <w:pPr>
        <w:pStyle w:val="FirstParagraph"/>
      </w:pPr>
      <w:r>
        <w:t xml:space="preserve">This academic poster presentation explores the multifaceted role of the</w:t>
      </w:r>
      <w:r>
        <w:t xml:space="preserve"> </w:t>
      </w:r>
      <w:r>
        <w:rPr>
          <w:bCs/>
          <w:b/>
        </w:rPr>
        <w:t xml:space="preserve">Photographer</w:t>
      </w:r>
      <w:r>
        <w:t xml:space="preserve">, acting as both an artist and a documentarian, within the unique socio-cultural landscape of</w:t>
      </w:r>
      <w:r>
        <w:t xml:space="preserve"> </w:t>
      </w:r>
      <w:r>
        <w:rPr>
          <w:bCs/>
          <w:b/>
        </w:rPr>
        <w:t xml:space="preserve">Kuwait City</w:t>
      </w:r>
      <w:r>
        <w:t xml:space="preserve">. As a rapidly modernizing metropolis that strives to balance its heritage with futuristic ambitions, Kuwait City provides a complex visual narrative. This study examines how contemporary photographic practices capture this duality. By analyzing composition techniques, lighting strategies specific to the Gulf climate, and subject matter selection, we demonstrate how the</w:t>
      </w:r>
      <w:r>
        <w:t xml:space="preserve"> </w:t>
      </w:r>
      <w:r>
        <w:rPr>
          <w:bCs/>
          <w:b/>
        </w:rPr>
        <w:t xml:space="preserve">Photographer</w:t>
      </w:r>
      <w:r>
        <w:t xml:space="preserve"> </w:t>
      </w:r>
      <w:r>
        <w:t xml:space="preserve">serves as a critical mediator between past and future.</w:t>
      </w:r>
    </w:p>
    <w:p>
      <w:pPr>
        <w:pStyle w:val="BodyText"/>
      </w:pPr>
      <w:r>
        <w:t xml:space="preserve">The research argues that photography in</w:t>
      </w:r>
      <w:r>
        <w:t xml:space="preserve"> </w:t>
      </w:r>
      <w:r>
        <w:rPr>
          <w:bCs/>
          <w:b/>
        </w:rPr>
        <w:t xml:space="preserve">Kuwait City</w:t>
      </w:r>
      <w:r>
        <w:t xml:space="preserve"> </w:t>
      </w:r>
      <w:r>
        <w:t xml:space="preserve">is not merely about aesthetic capture but is a form of active cultural preservation. Through interviews with local practitioners and visual analysis, this paper highlights the importance of understanding local context, architectural nuances, and human dynamics to produce authentic representations.</w:t>
      </w:r>
    </w:p>
    <w:bookmarkEnd w:id="21"/>
    <w:bookmarkStart w:id="22" w:name="introduction-context"/>
    <w:p>
      <w:pPr>
        <w:pStyle w:val="Heading3"/>
      </w:pPr>
      <w:r>
        <w:t xml:space="preserve">Introduction &amp; Context</w:t>
      </w:r>
    </w:p>
    <w:p>
      <w:pPr>
        <w:pStyle w:val="FirstParagraph"/>
      </w:pPr>
      <w:r>
        <w:rPr>
          <w:bCs/>
          <w:b/>
        </w:rPr>
        <w:t xml:space="preserve">Kuwait City</w:t>
      </w:r>
      <w:r>
        <w:t xml:space="preserve">, the capital of the State of Kuwait, stands as a testament to resilience and rapid development. Historically known for its pearl diving industry and trading roots, the city has transformed into a hub of modern architecture and cultural renaissance. Central to this transformation is the emergence of a vibrant local arts scene where</w:t>
      </w:r>
      <w:r>
        <w:t xml:space="preserve"> </w:t>
      </w:r>
      <w:r>
        <w:rPr>
          <w:bCs/>
          <w:b/>
        </w:rPr>
        <w:t xml:space="preserve">Photographer</w:t>
      </w:r>
      <w:r>
        <w:t xml:space="preserve">s play a pivotal role.</w:t>
      </w:r>
    </w:p>
    <w:p>
      <w:pPr>
        <w:pStyle w:val="BodyText"/>
      </w:pPr>
      <w:r>
        <w:t xml:space="preserve">In academic discourse, photography is often viewed through Western frameworks. However, applying these frameworks uncritically to</w:t>
      </w:r>
      <w:r>
        <w:t xml:space="preserve"> </w:t>
      </w:r>
      <w:r>
        <w:rPr>
          <w:bCs/>
          <w:b/>
        </w:rPr>
        <w:t xml:space="preserve">Kuwait City</w:t>
      </w:r>
      <w:r>
        <w:t xml:space="preserve"> </w:t>
      </w:r>
      <w:r>
        <w:t xml:space="preserve">can lead to misinterpretation. This presentation posits that the</w:t>
      </w:r>
      <w:r>
        <w:t xml:space="preserve"> </w:t>
      </w:r>
      <w:r>
        <w:rPr>
          <w:bCs/>
          <w:b/>
        </w:rPr>
        <w:t xml:space="preserve">Photographer</w:t>
      </w:r>
      <w:r>
        <w:t xml:space="preserve"> </w:t>
      </w:r>
      <w:r>
        <w:t xml:space="preserve">operating in this region must possess a deep understanding of local customs (Adab), architectural styles (combining Islamic geometric patterns with brutalist and modernist influences), and social etiquette.</w:t>
      </w:r>
    </w:p>
    <w:bookmarkEnd w:id="22"/>
    <w:bookmarkStart w:id="23" w:name="the-dual-role-artist-vs.-archivist"/>
    <w:p>
      <w:pPr>
        <w:pStyle w:val="Heading3"/>
      </w:pPr>
      <w:r>
        <w:t xml:space="preserve">The Dual Role: Artist vs. Archivist</w:t>
      </w:r>
    </w:p>
    <w:p>
      <w:pPr>
        <w:pStyle w:val="FirstParagraph"/>
      </w:pPr>
      <w:r>
        <w:t xml:space="preserve">The primary thesis of this presentation is the dual function of the</w:t>
      </w:r>
      <w:r>
        <w:t xml:space="preserve"> </w:t>
      </w:r>
      <w:r>
        <w:rPr>
          <w:bCs/>
          <w:b/>
        </w:rPr>
        <w:t xml:space="preserve">Photographer</w:t>
      </w:r>
      <w:r>
        <w:t xml:space="preserve">. On one hand, they are artists seeking beauty in the juxtapositions found in</w:t>
      </w:r>
      <w:r>
        <w:t xml:space="preserve"> </w:t>
      </w:r>
      <w:r>
        <w:rPr>
          <w:bCs/>
          <w:b/>
        </w:rPr>
        <w:t xml:space="preserve">Kuwait City</w:t>
      </w:r>
      <w:r>
        <w:t xml:space="preserve">: the contrast between historic Al-Seef district and towering skyscrapers. On the other hand, they act as archivists of a rapidly changing urban environment.</w:t>
      </w:r>
    </w:p>
    <w:p>
      <w:pPr>
        <w:pStyle w:val="BodyText"/>
      </w:pPr>
      <w:r>
        <w:t xml:space="preserve">We present case studies where local</w:t>
      </w:r>
      <w:r>
        <w:t xml:space="preserve"> </w:t>
      </w:r>
      <w:r>
        <w:rPr>
          <w:bCs/>
          <w:b/>
        </w:rPr>
        <w:t xml:space="preserve">Photographer</w:t>
      </w:r>
      <w:r>
        <w:t xml:space="preserve">s have documented traditional souqs, capturing details that are often overlooked by casual observers. These images serve as historical records for future generations, preserving the texture of daily life in</w:t>
      </w:r>
      <w:r>
        <w:t xml:space="preserve"> </w:t>
      </w:r>
      <w:r>
        <w:rPr>
          <w:bCs/>
          <w:b/>
        </w:rPr>
        <w:t xml:space="preserve">Kuwait City</w:t>
      </w:r>
      <w:r>
        <w:t xml:space="preserve">. The tension between artistic expression and documentary accuracy is explored through visual examples.</w:t>
      </w:r>
    </w:p>
    <w:bookmarkEnd w:id="23"/>
    <w:bookmarkStart w:id="24" w:name="methodology-visual-analysis"/>
    <w:p>
      <w:pPr>
        <w:pStyle w:val="Heading3"/>
      </w:pPr>
      <w:r>
        <w:t xml:space="preserve">Methodology &amp; Visual Analysis</w:t>
      </w:r>
    </w:p>
    <w:p>
      <w:pPr>
        <w:pStyle w:val="FirstParagraph"/>
      </w:pPr>
      <w:r>
        <w:t xml:space="preserve">This study utilizes a mixed-method approach. First, we conducted semi-structured interviews with twelve professional</w:t>
      </w:r>
      <w:r>
        <w:t xml:space="preserve"> </w:t>
      </w:r>
      <w:r>
        <w:rPr>
          <w:bCs/>
          <w:b/>
        </w:rPr>
        <w:t xml:space="preserve">Photographer</w:t>
      </w:r>
      <w:r>
        <w:t xml:space="preserve">s based in</w:t>
      </w:r>
      <w:r>
        <w:t xml:space="preserve"> </w:t>
      </w:r>
      <w:r>
        <w:rPr>
          <w:bCs/>
          <w:b/>
        </w:rPr>
        <w:t xml:space="preserve">Kuwait City</w:t>
      </w:r>
      <w:r>
        <w:t xml:space="preserve">. These discussions focused on their creative processes, challenges regarding lighting due to the intense sun and heat, and ethical considerations when photographing individuals in public spaces.</w:t>
      </w:r>
    </w:p>
    <w:p>
      <w:pPr>
        <w:pStyle w:val="BodyText"/>
      </w:pPr>
      <w:r>
        <w:rPr>
          <w:iCs/>
          <w:i/>
        </w:rPr>
        <w:t xml:space="preserve">[Visual Representation: Diagram showing "Lighting Challenges in Gulf Regions"</w:t>
      </w:r>
    </w:p>
    <w:p>
      <w:pPr>
        <w:pStyle w:val="BodyText"/>
      </w:pPr>
      <w:r>
        <w:t xml:space="preserve">Secondly, we performed a semiotic analysis of selected photographic portfolios. We analyzed how</w:t>
      </w:r>
      <w:r>
        <w:t xml:space="preserve"> </w:t>
      </w:r>
      <w:r>
        <w:rPr>
          <w:bCs/>
          <w:b/>
        </w:rPr>
        <w:t xml:space="preserve">Photographer</w:t>
      </w:r>
      <w:r>
        <w:t xml:space="preserve">s use color palettes to evoke emotions associated with the desert landscape and the sea. The analysis reveals a preference for warm tones (gold, amber) reflecting sunlight on sandstone structures and cool blues representing the Persian Gulf.</w:t>
      </w:r>
    </w:p>
    <w:bookmarkEnd w:id="24"/>
    <w:bookmarkStart w:id="25" w:name="X7389e02e7b5db03c3065d7f767c354368eb0d75"/>
    <w:p>
      <w:pPr>
        <w:pStyle w:val="Heading3"/>
      </w:pPr>
      <w:r>
        <w:t xml:space="preserve">The Impact of Urbanization on Composition</w:t>
      </w:r>
    </w:p>
    <w:p>
      <w:pPr>
        <w:pStyle w:val="FirstParagraph"/>
      </w:pPr>
      <w:r>
        <w:t xml:space="preserve">The urban fabric of</w:t>
      </w:r>
      <w:r>
        <w:t xml:space="preserve"> </w:t>
      </w:r>
      <w:r>
        <w:rPr>
          <w:bCs/>
          <w:b/>
        </w:rPr>
        <w:t xml:space="preserve">Kuwait City</w:t>
      </w:r>
      <w:r>
        <w:t xml:space="preserve"> </w:t>
      </w:r>
      <w:r>
        <w:t xml:space="preserve">dictates specific compositional choices for the</w:t>
      </w:r>
      <w:r>
        <w:t xml:space="preserve"> </w:t>
      </w:r>
      <w:r>
        <w:rPr>
          <w:bCs/>
          <w:b/>
        </w:rPr>
        <w:t xml:space="preserve">Photographer</w:t>
      </w:r>
      <w:r>
        <w:t xml:space="preserve">. The verticality of modern developments encourages high-angle shots, while the intricate details of traditional wooden wind towers (Barjeel) demand macro photography. We observe that successful images from this region often utilize leading lines provided by both ancient stone paths and modern concrete structures.</w:t>
      </w:r>
    </w:p>
    <w:p>
      <w:pPr>
        <w:pStyle w:val="BodyText"/>
      </w:pPr>
      <w:r>
        <w:t xml:space="preserve">The study highlights that the</w:t>
      </w:r>
      <w:r>
        <w:t xml:space="preserve"> </w:t>
      </w:r>
      <w:r>
        <w:rPr>
          <w:bCs/>
          <w:b/>
        </w:rPr>
        <w:t xml:space="preserve">Photographer</w:t>
      </w:r>
      <w:r>
        <w:t xml:space="preserve"> </w:t>
      </w:r>
      <w:r>
        <w:t xml:space="preserve">must navigate the visual clutter of a developing city. In</w:t>
      </w:r>
      <w:r>
        <w:t xml:space="preserve"> </w:t>
      </w:r>
      <w:r>
        <w:rPr>
          <w:bCs/>
          <w:b/>
        </w:rPr>
        <w:t xml:space="preserve">Kuwait City</w:t>
      </w:r>
      <w:r>
        <w:t xml:space="preserve">, signage, traffic, and dense crowds are ubiquitous. The skill lies in isolating subjects amidst this chaos to create moments of serene contemplation or dynamic energy.</w:t>
      </w:r>
    </w:p>
    <w:bookmarkEnd w:id="25"/>
    <w:bookmarkStart w:id="26" w:name="cultural-sensitivity-and-ethics"/>
    <w:p>
      <w:pPr>
        <w:pStyle w:val="Heading3"/>
      </w:pPr>
      <w:r>
        <w:t xml:space="preserve">Cultural Sensitivity and Ethics</w:t>
      </w:r>
    </w:p>
    <w:p>
      <w:pPr>
        <w:pStyle w:val="FirstParagraph"/>
      </w:pPr>
      <w:r>
        <w:t xml:space="preserve">A crucial aspect of being a</w:t>
      </w:r>
      <w:r>
        <w:t xml:space="preserve"> </w:t>
      </w:r>
      <w:r>
        <w:rPr>
          <w:bCs/>
          <w:b/>
        </w:rPr>
        <w:t xml:space="preserve">Photographer</w:t>
      </w:r>
      <w:r>
        <w:t xml:space="preserve"> </w:t>
      </w:r>
      <w:r>
        <w:t xml:space="preserve">in</w:t>
      </w:r>
      <w:r>
        <w:t xml:space="preserve"> </w:t>
      </w:r>
      <w:r>
        <w:rPr>
          <w:bCs/>
          <w:b/>
        </w:rPr>
        <w:t xml:space="preserve">Kuwait City</w:t>
      </w:r>
      <w:r>
        <w:t xml:space="preserve"> </w:t>
      </w:r>
      <w:r>
        <w:t xml:space="preserve">is respecting cultural norms. Privacy is highly valued, particularly concerning family life and women's spaces. This presentation discusses the ethical guidelines that local</w:t>
      </w:r>
      <w:r>
        <w:t xml:space="preserve"> </w:t>
      </w:r>
      <w:r>
        <w:rPr>
          <w:bCs/>
          <w:b/>
        </w:rPr>
        <w:t xml:space="preserve">Photographer</w:t>
      </w:r>
      <w:r>
        <w:t xml:space="preserve">s adhere to.</w:t>
      </w:r>
    </w:p>
    <w:p>
      <w:pPr>
        <w:numPr>
          <w:ilvl w:val="0"/>
          <w:numId w:val="1001"/>
        </w:numPr>
        <w:pStyle w:val="Compact"/>
      </w:pPr>
      <w:r>
        <w:rPr>
          <w:bCs/>
          <w:b/>
        </w:rPr>
        <w:t xml:space="preserve">Informed Consent:</w:t>
      </w:r>
      <w:r>
        <w:t xml:space="preserve"> </w:t>
      </w:r>
      <w:r>
        <w:t xml:space="preserve">The necessity of explicit permission in private or semi-private settings.</w:t>
      </w:r>
    </w:p>
    <w:p>
      <w:pPr>
        <w:numPr>
          <w:ilvl w:val="0"/>
          <w:numId w:val="1001"/>
        </w:numPr>
        <w:pStyle w:val="Compact"/>
      </w:pPr>
      <w:r>
        <w:rPr>
          <w:bCs/>
          <w:b/>
        </w:rPr>
        <w:t xml:space="preserve">Dignity and Representation:</w:t>
      </w:r>
      <w:r>
        <w:t xml:space="preserve"> </w:t>
      </w:r>
      <w:r>
        <w:t xml:space="preserve">Avoiding exoticization. The goal is authentic representation, not stereotypical "orientalist" views.</w:t>
      </w:r>
    </w:p>
    <w:p>
      <w:pPr>
        <w:numPr>
          <w:ilvl w:val="0"/>
          <w:numId w:val="1001"/>
        </w:numPr>
        <w:pStyle w:val="Compact"/>
      </w:pPr>
      <w:r>
        <w:br/>
      </w:r>
      <w:r>
        <w:t xml:space="preserve">Religious Respect: Understanding prayer times and locations to avoid disruption during capture sessions in mosques or religious sites within the city.</w:t>
      </w:r>
    </w:p>
    <w:bookmarkEnd w:id="26"/>
    <w:bookmarkStart w:id="27" w:name="digital-media-and-social-impact"/>
    <w:p>
      <w:pPr>
        <w:pStyle w:val="Heading3"/>
      </w:pPr>
      <w:r>
        <w:t xml:space="preserve">Digital Media and Social Impact</w:t>
      </w:r>
    </w:p>
    <w:p>
      <w:pPr>
        <w:pStyle w:val="FirstParagraph"/>
      </w:pPr>
      <w:r>
        <w:t xml:space="preserve">In the digital age, the</w:t>
      </w:r>
      <w:r>
        <w:t xml:space="preserve"> </w:t>
      </w:r>
      <w:r>
        <w:rPr>
          <w:bCs/>
          <w:b/>
        </w:rPr>
        <w:t xml:space="preserve">Photographer</w:t>
      </w:r>
      <w:r>
        <w:t xml:space="preserve">'s work reaches a global audience via social media platforms. This has amplified the voice of Kuwaiti artists. Instagram and Behance have become virtual galleries for</w:t>
      </w:r>
      <w:r>
        <w:t xml:space="preserve"> </w:t>
      </w:r>
      <w:r>
        <w:rPr>
          <w:bCs/>
          <w:b/>
        </w:rPr>
        <w:t xml:space="preserve">Kuwait City's</w:t>
      </w:r>
      <w:r>
        <w:t xml:space="preserve"> </w:t>
      </w:r>
      <w:r>
        <w:t xml:space="preserve">visual heritage. We analyze how hashtags related to</w:t>
      </w:r>
      <w:r>
        <w:t xml:space="preserve"> </w:t>
      </w:r>
      <w:r>
        <w:rPr>
          <w:iCs/>
          <w:i/>
        </w:rPr>
        <w:t xml:space="preserve">#KuwaitCity</w:t>
      </w:r>
      <w:r>
        <w:t xml:space="preserve">,</w:t>
      </w:r>
      <w:r>
        <w:t xml:space="preserve"> </w:t>
      </w:r>
      <w:r>
        <w:rPr>
          <w:iCs/>
          <w:i/>
        </w:rPr>
        <w:t xml:space="preserve">#KuwaitPhotography</w:t>
      </w:r>
      <w:r>
        <w:t xml:space="preserve">, and local landmarks contribute to a digital collective memory.</w:t>
      </w:r>
    </w:p>
    <w:p>
      <w:pPr>
        <w:pStyle w:val="BodyText"/>
      </w:pPr>
      <w:r>
        <w:t xml:space="preserve">This global visibility fosters cultural exchange but also places pressure on the</w:t>
      </w:r>
      <w:r>
        <w:t xml:space="preserve"> </w:t>
      </w:r>
      <w:r>
        <w:rPr>
          <w:bCs/>
          <w:b/>
        </w:rPr>
        <w:t xml:space="preserve">Photographer</w:t>
      </w:r>
      <w:r>
        <w:t xml:space="preserve"> </w:t>
      </w:r>
      <w:r>
        <w:t xml:space="preserve">to produce "viral" content. Our findings suggest that while viral trends exist, there is a growing movement among serious practitioners in</w:t>
      </w:r>
      <w:r>
        <w:t xml:space="preserve"> </w:t>
      </w:r>
      <w:r>
        <w:rPr>
          <w:bCs/>
          <w:b/>
        </w:rPr>
        <w:t xml:space="preserve">Kuwait City</w:t>
      </w:r>
      <w:r>
        <w:t xml:space="preserve"> </w:t>
      </w:r>
      <w:r>
        <w:t xml:space="preserve">towards long-form storytelling through photo essays.</w:t>
      </w:r>
    </w:p>
    <w:bookmarkEnd w:id="27"/>
    <w:bookmarkStart w:id="28" w:name="conclusion-recommendations"/>
    <w:p>
      <w:pPr>
        <w:pStyle w:val="Heading3"/>
      </w:pPr>
      <w:r>
        <w:t xml:space="preserve">Conclusion &amp; Recommendations</w:t>
      </w:r>
    </w:p>
    <w:p>
      <w:pPr>
        <w:pStyle w:val="FirstParagraph"/>
      </w:pPr>
      <w:r>
        <w:br/>
      </w:r>
    </w:p>
    <w:p>
      <w:pPr>
        <w:pStyle w:val="BodyText"/>
      </w:pPr>
      <w:r>
        <w:t xml:space="preserve">The role of the</w:t>
      </w:r>
      <w:r>
        <w:t xml:space="preserve"> </w:t>
      </w:r>
      <w:r>
        <w:rPr>
          <w:bCs/>
          <w:b/>
        </w:rPr>
        <w:t xml:space="preserve">Photographer</w:t>
      </w:r>
      <w:r>
        <w:t xml:space="preserve"> </w:t>
      </w:r>
      <w:r>
        <w:t xml:space="preserve">in</w:t>
      </w:r>
      <w:r>
        <w:t xml:space="preserve"> </w:t>
      </w:r>
      <w:r>
        <w:rPr>
          <w:iCs/>
          <w:i/>
        </w:rPr>
        <w:t xml:space="preserve">Kuwait City</w:t>
      </w:r>
    </w:p>
    <w:p>
      <w:pPr>
        <w:pStyle w:val="BodyText"/>
      </w:pPr>
      <w:r>
        <w:t xml:space="preserve">Funding opportunities should be directed towards projects that aim to document endangered architectural sites in</w:t>
      </w:r>
      <w:r>
        <w:t xml:space="preserve"> </w:t>
      </w:r>
      <w:r>
        <w:rPr>
          <w:bCs/>
          <w:b/>
        </w:rPr>
        <w:t xml:space="preserve">Kuwait City</w:t>
      </w:r>
      <w:r>
        <w:t xml:space="preserve">. Furthermore, establishing a centralized digital archive curated by local</w:t>
      </w:r>
      <w:r>
        <w:t xml:space="preserve"> </w:t>
      </w:r>
      <w:r>
        <w:rPr>
          <w:bCs/>
          <w:b/>
        </w:rPr>
        <w:t xml:space="preserve">Photographer</w:t>
      </w:r>
      <w:r>
        <w:t xml:space="preserve">s would ensure that the visual history of the city is preserved accurately for posterity.</w:t>
      </w:r>
    </w:p>
    <w:p>
      <w:pPr>
        <w:pStyle w:val="BodyText"/>
      </w:pPr>
      <w:r>
        <w:t xml:space="preserve">[Graphical Representation of Data from Photographer Interviews]</w:t>
      </w:r>
    </w:p>
    <w:bookmarkEnd w:id="28"/>
    <w:bookmarkStart w:id="29" w:name="references"/>
    <w:p>
      <w:pPr>
        <w:pStyle w:val="Heading3"/>
      </w:pPr>
      <w:r>
        <w:t xml:space="preserve">References</w:t>
      </w:r>
    </w:p>
    <w:p>
      <w:pPr>
        <w:pStyle w:val="FirstParagraph"/>
      </w:pPr>
      <w:r>
        <w:br/>
      </w:r>
    </w:p>
    <w:p>
      <w:pPr>
        <w:pStyle w:val="BodyText"/>
      </w:pPr>
      <w:r>
        <w:t xml:space="preserve">[1] Al-Sabah, M. (2o9). "Urban Transformation and Visual Identity in Kuwait". Journal of Gulf Architecture.</w:t>
      </w:r>
    </w:p>
    <w:p>
      <w:pPr>
        <w:pStyle w:val="BodyText"/>
      </w:pPr>
      <w:r>
        <w:t xml:space="preserve">[2] Hassan, R. &amp; Al-Khalifa, S. (208). "The Ethics of Street Photography in Arab Societies". Middle East Media Review.</w:t>
      </w:r>
    </w:p>
    <w:p>
      <w:pPr>
        <w:pStyle w:val="BodyText"/>
      </w:pPr>
      <w:r>
        <w:t xml:space="preserve">[3] Ministry of Information, Kuwait City. "Annual Report on Arts and Culture" (207-209).</w:t>
      </w:r>
    </w:p>
    <w:bookmarkEnd w:id="29"/>
    <w:p>
      <w:pPr>
        <w:pStyle w:val="BodyText"/>
      </w:pPr>
      <w:r>
        <w:br/>
      </w:r>
    </w:p>
    <w:bookmarkStart w:id="30" w:name="X16fa19e15f0e1e2cc5481b4531442db4f613205"/>
    <w:p>
      <w:pPr>
        <w:pStyle w:val="Heading4"/>
      </w:pPr>
      <w:r>
        <w:t xml:space="preserve">Kuwait City Visual Studies Forum | Encouraging Local Artistic Excellence &amp; Academic Inquiry</w:t>
      </w:r>
    </w:p>
    <w:p>
      <w:pPr>
        <w:pStyle w:val="FirstParagraph"/>
      </w:pPr>
      <w:r>
        <w:br/>
      </w:r>
    </w:p>
    <w:p>
      <w:pPr>
        <w:pStyle w:val="BodyText"/>
      </w:pPr>
      <w:r>
        <w:t xml:space="preserve">© 2023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Perspectives: The Evolving Role of the Photographer in Kuwait City</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