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Myanmar</w:t>
      </w:r>
    </w:p>
    <w:p>
      <w:pPr>
        <w:pStyle w:val="FirstParagraph"/>
      </w:pPr>
      <w:r>
        <w:t xml:space="preserve">*</w:t>
      </w:r>
    </w:p>
    <w:p>
      <w:pPr>
        <w:pStyle w:val="BodyText"/>
      </w:pPr>
      <w:r>
        <w:t xml:space="preserve">*</w:t>
      </w:r>
    </w:p>
    <w:bookmarkStart w:id="31" w:name="X0a514eb3d8f8d68d959a42a72a454daae1275a5"/>
    <w:p>
      <w:pPr>
        <w:pStyle w:val="Heading1"/>
      </w:pPr>
      <w:r>
        <w:t xml:space="preserve">Vision and Vitality:</w:t>
      </w:r>
      <w:r>
        <w:br/>
      </w:r>
      <w:r>
        <w:t xml:space="preserve">The Evolving Role of the Photographer</w:t>
      </w:r>
      <w:r>
        <w:br/>
      </w:r>
      <w:r>
        <w:t xml:space="preserve">In Contemporary Myanmar Yangon</w:t>
      </w:r>
    </w:p>
    <w:p>
      <w:pPr>
        <w:pStyle w:val="FirstParagraph"/>
      </w:pPr>
      <w:r>
        <w:t xml:space="preserve">*</w:t>
      </w:r>
    </w:p>
    <w:p>
      <w:pPr>
        <w:pStyle w:val="BodyText"/>
      </w:pPr>
      <w:r>
        <w:t xml:space="preserve">Documenting Change, Preserving Memory, and Shaping Identity</w:t>
      </w:r>
    </w:p>
    <w:p>
      <w:pPr>
        <w:pStyle w:val="BodyText"/>
      </w:pPr>
      <w:r>
        <w:rPr>
          <w:bCs/>
          <w:b/>
        </w:rPr>
        <w:t xml:space="preserve">Presentation by:</w:t>
      </w:r>
      <w:r>
        <w:t xml:space="preserve"> </w:t>
      </w:r>
      <w:r>
        <w:t xml:space="preserve">Dr. Aung Khin Zaw (Simulated Presenter)</w:t>
      </w:r>
      <w:r>
        <w:br/>
      </w:r>
      <w:r>
        <w:rPr>
          <w:bCs/>
          <w:b/>
        </w:rPr>
        <w:t xml:space="preserve">Institution:</w:t>
      </w:r>
      <w:r>
        <w:t xml:space="preserve"> </w:t>
      </w:r>
      <w:r>
        <w:t xml:space="preserve">Yangon Institute of Visual Arts &amp; Documentation Studies</w:t>
      </w:r>
      <w:r>
        <w:br/>
      </w:r>
      <w:r>
        <w:br/>
      </w:r>
      <w:r>
        <w:t xml:space="preserve">*</w:t>
      </w:r>
      <w:r>
        <w:t xml:space="preserve"> </w:t>
      </w:r>
      <w:r>
        <w:t xml:space="preserve">Key Terms:*</w:t>
      </w:r>
      <w:r>
        <w:t xml:space="preserve"> </w:t>
      </w:r>
      <w:r>
        <w:t xml:space="preserve">**Poster Presentation academic**,</w:t>
      </w:r>
      <w:r>
        <w:br/>
      </w:r>
      <w:r>
        <w:t xml:space="preserve">**Photographer**, **Myanmar Yangon**</w:t>
      </w:r>
    </w:p>
    <w:p>
      <w:pPr>
        <w:pStyle w:val="BodyText"/>
      </w:pPr>
      <w:r>
        <w:t xml:space="preserve">*</w:t>
      </w:r>
    </w:p>
    <w:bookmarkStart w:id="30" w:name="introduction-and-context"/>
    <w:p>
      <w:pPr>
        <w:pStyle w:val="Heading2"/>
      </w:pPr>
      <w:r>
        <w:t xml:space="preserve">1. Introduction and Context</w:t>
      </w:r>
    </w:p>
    <w:p>
      <w:pPr>
        <w:pStyle w:val="FirstParagraph"/>
      </w:pPr>
      <w:r>
        <w:t xml:space="preserve">*</w:t>
      </w:r>
    </w:p>
    <w:p>
      <w:pPr>
        <w:pStyle w:val="BodyText"/>
      </w:pPr>
      <w:r>
        <w:t xml:space="preserve">The city of</w:t>
      </w:r>
      <w:r>
        <w:t xml:space="preserve"> </w:t>
      </w:r>
      <w:r>
        <w:rPr>
          <w:bCs/>
          <w:b/>
        </w:rPr>
        <w:t xml:space="preserve">Myanmar Yangon</w:t>
      </w:r>
      <w:r>
        <w:t xml:space="preserve"> </w:t>
      </w:r>
      <w:r>
        <w:t xml:space="preserve">stands as a unique palimpsest of history, culture, and rapid modernization. For decades, the narrative of this vibrant metropolis has been shaped not only by its inhabitants but also by those who capture their images: the</w:t>
      </w:r>
      <w:r>
        <w:t xml:space="preserve"> </w:t>
      </w:r>
      <w:r>
        <w:rPr>
          <w:bCs/>
          <w:b/>
        </w:rPr>
        <w:t xml:space="preserve">Photographer</w:t>
      </w:r>
      <w:r>
        <w:t xml:space="preserve">.</w:t>
      </w:r>
    </w:p>
    <w:p>
      <w:pPr>
        <w:pStyle w:val="BodyText"/>
      </w:pPr>
      <w:r>
        <w:t xml:space="preserve">*</w:t>
      </w:r>
    </w:p>
    <w:p>
      <w:pPr>
        <w:pStyle w:val="BodyText"/>
      </w:pPr>
      <w:r>
        <w:t xml:space="preserve">This</w:t>
      </w:r>
      <w:r>
        <w:t xml:space="preserve"> </w:t>
      </w:r>
      <w:r>
        <w:rPr>
          <w:bCs/>
          <w:b/>
        </w:rPr>
        <w:t xml:space="preserve">Presentation academic</w:t>
      </w:r>
      <w:r>
        <w:t xml:space="preserve"> </w:t>
      </w:r>
      <w:r>
        <w:t xml:space="preserve">poster aims to analyze the critical role of visual documentation in Southeast Asia’s most dynamic urban center. As Yangon transitions from a secluded military outpost to an emerging economic hub, the lens of the local and international photographer serves as both a mirror and a hammer—reflecting reality while simultaneously shaping public perception.</w:t>
      </w:r>
    </w:p>
    <w:p>
      <w:pPr>
        <w:pStyle w:val="BodyText"/>
      </w:pPr>
      <w:r>
        <w:t xml:space="preserve">*</w:t>
      </w:r>
    </w:p>
    <w:p>
      <w:pPr>
        <w:pStyle w:val="BodyText"/>
      </w:pPr>
      <w:r>
        <w:t xml:space="preserve">The objective of this study is twofold:</w:t>
      </w:r>
    </w:p>
    <w:p>
      <w:pPr>
        <w:pStyle w:val="BodyText"/>
      </w:pPr>
      <w:r>
        <w:t xml:space="preserve">*</w:t>
      </w:r>
    </w:p>
    <w:p>
      <w:pPr>
        <w:pStyle w:val="BodyText"/>
      </w:pPr>
      <w:r>
        <w:t xml:space="preserve">To examine how photography influences cultural preservation in</w:t>
      </w:r>
      <w:r>
        <w:t xml:space="preserve"> </w:t>
      </w:r>
      <w:r>
        <w:rPr>
          <w:bCs/>
          <w:b/>
        </w:rPr>
        <w:t xml:space="preserve">Myanmar Yangon</w:t>
      </w:r>
      <w:r>
        <w:t xml:space="preserve">.To assess the ethical responsibilities borne by the modern</w:t>
      </w:r>
      <w:r>
        <w:t xml:space="preserve"> </w:t>
      </w:r>
      <w:r>
        <w:rPr>
          <w:bCs/>
          <w:b/>
        </w:rPr>
        <w:t xml:space="preserve">Photographer</w:t>
      </w:r>
      <w:r>
        <w:t xml:space="preserve">.*</w:t>
      </w:r>
    </w:p>
    <w:bookmarkStart w:id="29" w:name="the-significance-of-visual-history"/>
    <w:p>
      <w:pPr>
        <w:pStyle w:val="Heading3"/>
      </w:pPr>
      <w:r>
        <w:t xml:space="preserve">The Significance of Visual History</w:t>
      </w:r>
    </w:p>
    <w:p>
      <w:pPr>
        <w:pStyle w:val="FirstParagraph"/>
      </w:pPr>
      <w:r>
        <w:t xml:space="preserve">*</w:t>
      </w:r>
    </w:p>
    <w:p>
      <w:pPr>
        <w:pStyle w:val="BodyText"/>
      </w:pPr>
      <w:r>
        <w:t xml:space="preserve">In an era of digital saturation, the image has become a primary vehicle for historical record. In</w:t>
      </w:r>
      <w:r>
        <w:t xml:space="preserve"> </w:t>
      </w:r>
      <w:r>
        <w:rPr>
          <w:bCs/>
          <w:b/>
        </w:rPr>
        <w:t xml:space="preserve">Myanmar Yangon</w:t>
      </w:r>
      <w:r>
        <w:t xml:space="preserve">, where oral traditions have long coexisted with written records, photography fills a crucial gap in documenting daily life, architectural heritage (such as the colonial buildings around Sule Pagoda), and social movements.</w:t>
      </w:r>
    </w:p>
    <w:p>
      <w:pPr>
        <w:pStyle w:val="BodyText"/>
      </w:pPr>
      <w:r>
        <w:t xml:space="preserve">*</w:t>
      </w:r>
    </w:p>
    <w:bookmarkStart w:id="28" w:name="X311681891481cc35c83fdcc5576409289c1981e"/>
    <w:p>
      <w:pPr>
        <w:pStyle w:val="Heading2"/>
      </w:pPr>
      <w:r>
        <w:t xml:space="preserve">2. Thematic Analysis of Photography in Yangon</w:t>
      </w:r>
    </w:p>
    <w:p>
      <w:pPr>
        <w:pStyle w:val="FirstParagraph"/>
      </w:pPr>
      <w:r>
        <w:t xml:space="preserve">*</w:t>
      </w:r>
    </w:p>
    <w:p>
      <w:pPr>
        <w:pStyle w:val="BodyText"/>
      </w:pPr>
      <w:r>
        <w:t xml:space="preserve">This</w:t>
      </w:r>
      <w:r>
        <w:t xml:space="preserve"> </w:t>
      </w:r>
      <w:r>
        <w:rPr>
          <w:bCs/>
          <w:b/>
        </w:rPr>
        <w:t xml:space="preserve">Presentation academic</w:t>
      </w:r>
      <w:r>
        <w:t xml:space="preserve"> </w:t>
      </w:r>
      <w:r>
        <w:t xml:space="preserve">framework categorizes the work of contemporary photographers into three dominant themes prevalent in</w:t>
      </w:r>
      <w:r>
        <w:t xml:space="preserve"> </w:t>
      </w:r>
      <w:r>
        <w:rPr>
          <w:bCs/>
          <w:b/>
        </w:rPr>
        <w:t xml:space="preserve">Myanmar Yangon</w:t>
      </w:r>
      <w:r>
        <w:t xml:space="preserve">.</w:t>
      </w:r>
    </w:p>
    <w:p>
      <w:pPr>
        <w:pStyle w:val="BodyText"/>
      </w:pPr>
      <w:r>
        <w:t xml:space="preserve">*</w:t>
      </w:r>
    </w:p>
    <w:bookmarkStart w:id="20" w:name="X763801a27397866093e2d2c472bdf2c0aa5f2bd"/>
    <w:p>
      <w:pPr>
        <w:pStyle w:val="Heading3"/>
      </w:pPr>
      <w:r>
        <w:t xml:space="preserve">A. The Street Photographer and Urban Life</w:t>
      </w:r>
    </w:p>
    <w:p>
      <w:pPr>
        <w:pStyle w:val="FirstParagraph"/>
      </w:pPr>
      <w:r>
        <w:t xml:space="preserve">*</w:t>
      </w:r>
    </w:p>
    <w:p>
      <w:pPr>
        <w:pStyle w:val="BodyText"/>
      </w:pPr>
      <w:r>
        <w:t xml:space="preserve">The streets of Yangon are a chaotic yet harmonious blend of traffic, monks in saffron robes, and bustling markets like the Scott Market. The street</w:t>
      </w:r>
      <w:r>
        <w:t xml:space="preserve"> </w:t>
      </w:r>
      <w:r>
        <w:rPr>
          <w:bCs/>
          <w:b/>
        </w:rPr>
        <w:t xml:space="preserve">Photographer</w:t>
      </w:r>
      <w:r>
        <w:t xml:space="preserve"> </w:t>
      </w:r>
      <w:r>
        <w:t xml:space="preserve">plays a vital role in capturing the "pulse" of the city. These images often highlight:</w:t>
      </w:r>
    </w:p>
    <w:p>
      <w:pPr>
        <w:pStyle w:val="BodyText"/>
      </w:pPr>
      <w:r>
        <w:t xml:space="preserve">*</w:t>
      </w:r>
    </w:p>
    <w:p>
      <w:pPr>
        <w:numPr>
          <w:ilvl w:val="0"/>
          <w:numId w:val="1001"/>
        </w:numPr>
        <w:pStyle w:val="Compact"/>
      </w:pPr>
      <w:r>
        <w:rPr>
          <w:bCs/>
          <w:b/>
        </w:rPr>
        <w:t xml:space="preserve">Juxtaposition:*</w:t>
      </w:r>
      <w:r>
        <w:t xml:space="preserve"> </w:t>
      </w:r>
      <w:r>
        <w:t xml:space="preserve">The contrast between aging British colonial architecture and modern glass skyscrapers.*</w:t>
      </w:r>
    </w:p>
    <w:p>
      <w:pPr>
        <w:numPr>
          <w:ilvl w:val="0"/>
          <w:numId w:val="1001"/>
        </w:numPr>
        <w:pStyle w:val="Compact"/>
      </w:pPr>
      <w:r>
        <w:rPr>
          <w:bCs/>
          <w:b/>
        </w:rPr>
        <w:t xml:space="preserve">Daily Rituals:*</w:t>
      </w:r>
      <w:r>
        <w:t xml:space="preserve"> </w:t>
      </w:r>
      <w:r>
        <w:t xml:space="preserve">Tea shops (lay shans) as social hubs where politics, business, and gossip intersect.*</w:t>
      </w:r>
    </w:p>
    <w:p>
      <w:pPr>
        <w:pStyle w:val="FirstParagraph"/>
      </w:pPr>
      <w:r>
        <w:t xml:space="preserve">*</w:t>
      </w:r>
    </w:p>
    <w:bookmarkEnd w:id="20"/>
    <w:bookmarkStart w:id="21" w:name="X81522a02e8881eaeb41cf478f9c7399710b7a42"/>
    <w:p>
      <w:pPr>
        <w:pStyle w:val="Heading3"/>
      </w:pPr>
      <w:r>
        <w:t xml:space="preserve">B. Documentary Photography and Social Change</w:t>
      </w:r>
    </w:p>
    <w:p>
      <w:pPr>
        <w:pStyle w:val="FirstParagraph"/>
      </w:pPr>
      <w:r>
        <w:t xml:space="preserve">*</w:t>
      </w:r>
    </w:p>
    <w:p>
      <w:pPr>
        <w:pStyle w:val="BodyText"/>
      </w:pPr>
      <w:r>
        <w:t xml:space="preserve">Since the political openings of 2011,</w:t>
      </w:r>
      <w:r>
        <w:t xml:space="preserve"> </w:t>
      </w:r>
      <w:r>
        <w:rPr>
          <w:bCs/>
          <w:b/>
        </w:rPr>
        <w:t xml:space="preserve">Myanmar Yangon</w:t>
      </w:r>
      <w:r>
        <w:t xml:space="preserve"> </w:t>
      </w:r>
      <w:r>
        <w:t xml:space="preserve">has seen a surge in documentary projects. The</w:t>
      </w:r>
      <w:r>
        <w:t xml:space="preserve"> </w:t>
      </w:r>
      <w:r>
        <w:rPr>
          <w:bCs/>
          <w:b/>
        </w:rPr>
        <w:t xml:space="preserve">Photographer</w:t>
      </w:r>
      <w:r>
        <w:t xml:space="preserve">, acting as a witness, documents the socio-political shifts that have reshaped Burmese society. This form of photography is not merely artistic; it is archival and journalistic.</w:t>
      </w:r>
    </w:p>
    <w:p>
      <w:pPr>
        <w:pStyle w:val="BodyText"/>
      </w:pPr>
      <w:r>
        <w:t xml:space="preserve">*</w:t>
      </w:r>
    </w:p>
    <w:p>
      <w:pPr>
        <w:pStyle w:val="BodyText"/>
      </w:pPr>
      <w:r>
        <w:t xml:space="preserve">Note:*</w:t>
      </w:r>
      <w:r>
        <w:t xml:space="preserve"> </w:t>
      </w:r>
      <w:r>
        <w:t xml:space="preserve">In this</w:t>
      </w:r>
      <w:r>
        <w:t xml:space="preserve"> </w:t>
      </w:r>
      <w:r>
        <w:rPr>
          <w:bCs/>
          <w:b/>
        </w:rPr>
        <w:t xml:space="preserve">Presentation academic</w:t>
      </w:r>
      <w:r>
        <w:t xml:space="preserve"> </w:t>
      </w:r>
      <w:r>
        <w:t xml:space="preserve">context,*</w:t>
      </w:r>
      <w:r>
        <w:t xml:space="preserve"> </w:t>
      </w:r>
      <w:r>
        <w:t xml:space="preserve">we emphasize that the credibility of the image relies on ethical transparency. The photographer must navigate complex political landscapes, often risking safety to bring unseen stories to light.</w:t>
      </w:r>
    </w:p>
    <w:bookmarkEnd w:id="21"/>
    <w:bookmarkStart w:id="27" w:name="c.-commercial-and-portrait-photography"/>
    <w:p>
      <w:pPr>
        <w:pStyle w:val="Heading3"/>
      </w:pPr>
      <w:r>
        <w:t xml:space="preserve">C. Commercial and Portrait Photography</w:t>
      </w:r>
    </w:p>
    <w:p>
      <w:pPr>
        <w:pStyle w:val="FirstParagraph"/>
      </w:pPr>
      <w:r>
        <w:t xml:space="preserve">*</w:t>
      </w:r>
    </w:p>
    <w:p>
      <w:pPr>
        <w:pStyle w:val="BodyText"/>
      </w:pPr>
      <w:r>
        <w:t xml:space="preserve">Beyond street and documentary styles, portrait photography in</w:t>
      </w:r>
      <w:r>
        <w:t xml:space="preserve"> </w:t>
      </w:r>
      <w:r>
        <w:rPr>
          <w:bCs/>
          <w:b/>
        </w:rPr>
        <w:t xml:space="preserve">Myanmar Yangon</w:t>
      </w:r>
      <w:r>
        <w:t xml:space="preserve"> </w:t>
      </w:r>
      <w:r>
        <w:t xml:space="preserve">reflects changing aesthetics of beauty and identity. From traditional *Thanaka* application in modern studio settings to digital art integration, the commercial</w:t>
      </w:r>
      <w:r>
        <w:t xml:space="preserve"> </w:t>
      </w:r>
      <w:r>
        <w:rPr>
          <w:bCs/>
          <w:b/>
        </w:rPr>
        <w:t xml:space="preserve">Photographer</w:t>
      </w:r>
      <w:r>
        <w:t xml:space="preserve"> </w:t>
      </w:r>
      <w:r>
        <w:t xml:space="preserve">influences how young Burmese people perceive themselves globally.</w:t>
      </w:r>
    </w:p>
    <w:p>
      <w:pPr>
        <w:pStyle w:val="BodyText"/>
      </w:pPr>
      <w:r>
        <w:t xml:space="preserve">*</w:t>
      </w:r>
    </w:p>
    <w:p>
      <w:pPr>
        <w:pStyle w:val="BodyText"/>
      </w:pPr>
      <w:r>
        <w:t xml:space="preserve">*</w:t>
      </w:r>
    </w:p>
    <w:bookmarkStart w:id="23" w:name="challenges-and-ethical-considerations"/>
    <w:p>
      <w:pPr>
        <w:pStyle w:val="Heading2"/>
      </w:pPr>
      <w:r>
        <w:t xml:space="preserve">3. Challenges and Ethical Considerations</w:t>
      </w:r>
    </w:p>
    <w:p>
      <w:pPr>
        <w:pStyle w:val="FirstParagraph"/>
      </w:pPr>
      <w:r>
        <w:t xml:space="preserve">*</w:t>
      </w:r>
    </w:p>
    <w:p>
      <w:pPr>
        <w:pStyle w:val="BodyText"/>
      </w:pPr>
      <w:r>
        <w:t xml:space="preserve">The role of the</w:t>
      </w:r>
      <w:r>
        <w:t xml:space="preserve"> </w:t>
      </w:r>
      <w:r>
        <w:rPr>
          <w:bCs/>
          <w:b/>
        </w:rPr>
        <w:t xml:space="preserve">Photographer</w:t>
      </w:r>
      <w:r>
        <w:t xml:space="preserve"> </w:t>
      </w:r>
      <w:r>
        <w:t xml:space="preserve">in</w:t>
      </w:r>
      <w:r>
        <w:t xml:space="preserve"> </w:t>
      </w:r>
      <w:r>
        <w:rPr>
          <w:bCs/>
          <w:b/>
        </w:rPr>
        <w:t xml:space="preserve">Myanmar Yangon</w:t>
      </w:r>
      <w:r>
        <w:t xml:space="preserve"> </w:t>
      </w:r>
      <w:r>
        <w:t xml:space="preserve">is fraught with challenges. Political sensitivity remains a paramount concern. Capturing images of protests, military interactions, or religious tensions requires immense courage and strategic discretion.</w:t>
      </w:r>
    </w:p>
    <w:p>
      <w:pPr>
        <w:pStyle w:val="BodyText"/>
      </w:pPr>
      <w:r>
        <w:t xml:space="preserve">*</w:t>
      </w:r>
    </w:p>
    <w:p>
      <w:pPr>
        <w:numPr>
          <w:ilvl w:val="0"/>
          <w:numId w:val="1002"/>
        </w:numPr>
        <w:pStyle w:val="Compact"/>
      </w:pPr>
      <w:r>
        <w:rPr>
          <w:bCs/>
          <w:b/>
        </w:rPr>
        <w:t xml:space="preserve">Censorship and Regulation:*</w:t>
      </w:r>
      <w:r>
        <w:t xml:space="preserve"> </w:t>
      </w:r>
      <w:r>
        <w:t xml:space="preserve">Laws regarding the publication of sensitive imagery can lead to legal repercussions for the photographer.*</w:t>
      </w:r>
    </w:p>
    <w:p>
      <w:pPr>
        <w:numPr>
          <w:ilvl w:val="0"/>
          <w:numId w:val="1002"/>
        </w:numPr>
        <w:pStyle w:val="Compact"/>
      </w:pPr>
      <w:r>
        <w:rPr>
          <w:bCs/>
          <w:b/>
        </w:rPr>
        <w:t xml:space="preserve">Exploitation vs. Empowerment:*</w:t>
      </w:r>
      <w:r>
        <w:t xml:space="preserve"> </w:t>
      </w:r>
      <w:r>
        <w:t xml:space="preserve">A key debate in this field is whether photography empowers subjects or exploits their poverty and struggle for foreign audiences.*</w:t>
      </w:r>
    </w:p>
    <w:p>
      <w:pPr>
        <w:pStyle w:val="FirstParagraph"/>
      </w:pPr>
      <w:r>
        <w:t xml:space="preserve">*</w:t>
      </w:r>
    </w:p>
    <w:bookmarkStart w:id="22" w:name="digital-accessibility-and-education"/>
    <w:p>
      <w:pPr>
        <w:pStyle w:val="Heading3"/>
      </w:pPr>
      <w:r>
        <w:t xml:space="preserve">Digital Accessibility and Education</w:t>
      </w:r>
    </w:p>
    <w:p>
      <w:pPr>
        <w:pStyle w:val="FirstParagraph"/>
      </w:pPr>
      <w:r>
        <w:t xml:space="preserve">*</w:t>
      </w:r>
    </w:p>
    <w:p>
      <w:pPr>
        <w:pStyle w:val="BodyText"/>
      </w:pPr>
      <w:r>
        <w:t xml:space="preserve">To elevate the standard of visual journalism, there is a growing need for training programs in</w:t>
      </w:r>
      <w:r>
        <w:t xml:space="preserve"> </w:t>
      </w:r>
      <w:r>
        <w:rPr>
          <w:bCs/>
          <w:b/>
        </w:rPr>
        <w:t xml:space="preserve">Myanmar Yangon</w:t>
      </w:r>
      <w:r>
        <w:t xml:space="preserve">. This</w:t>
      </w:r>
      <w:r>
        <w:t xml:space="preserve"> </w:t>
      </w:r>
      <w:r>
        <w:rPr>
          <w:bCs/>
          <w:b/>
        </w:rPr>
        <w:t xml:space="preserve">Presentation academic</w:t>
      </w:r>
      <w:r>
        <w:t xml:space="preserve"> </w:t>
      </w:r>
      <w:r>
        <w:t xml:space="preserve">proposal advocates for workshops that teach technical skills alongside ethical frameworks. Empowering local youth with camera technology ensures that the narrative of Myanmar remains in Burmese hands.</w:t>
      </w:r>
    </w:p>
    <w:p>
      <w:pPr>
        <w:pStyle w:val="BodyText"/>
      </w:pPr>
      <w:r>
        <w:t xml:space="preserve">*</w:t>
      </w:r>
    </w:p>
    <w:bookmarkEnd w:id="22"/>
    <w:bookmarkEnd w:id="23"/>
    <w:bookmarkStart w:id="26" w:name="conclusion-and-future-directions"/>
    <w:p>
      <w:pPr>
        <w:pStyle w:val="Heading2"/>
      </w:pPr>
      <w:r>
        <w:t xml:space="preserve">4. Conclusion and Future Directions</w:t>
      </w:r>
    </w:p>
    <w:p>
      <w:pPr>
        <w:pStyle w:val="FirstParagraph"/>
      </w:pPr>
      <w:r>
        <w:t xml:space="preserve">*</w:t>
      </w:r>
    </w:p>
    <w:p>
      <w:pPr>
        <w:pStyle w:val="BodyText"/>
      </w:pPr>
      <w:r>
        <w:t xml:space="preserve">The</w:t>
      </w:r>
      <w:r>
        <w:t xml:space="preserve"> </w:t>
      </w:r>
      <w:r>
        <w:rPr>
          <w:bCs/>
          <w:b/>
        </w:rPr>
        <w:t xml:space="preserve">Photographer</w:t>
      </w:r>
      <w:r>
        <w:t xml:space="preserve"> </w:t>
      </w:r>
      <w:r>
        <w:t xml:space="preserve">is not merely an observer but a co-author of history in</w:t>
      </w:r>
      <w:r>
        <w:t xml:space="preserve"> </w:t>
      </w:r>
      <w:r>
        <w:rPr>
          <w:bCs/>
          <w:b/>
        </w:rPr>
        <w:t xml:space="preserve">Myanmar Yangon</w:t>
      </w:r>
      <w:r>
        <w:t xml:space="preserve">. As the city continues to evolve, the visual record becomes increasingly important for understanding its complex identity.</w:t>
      </w:r>
    </w:p>
    <w:p>
      <w:pPr>
        <w:pStyle w:val="BodyText"/>
      </w:pPr>
      <w:r>
        <w:t xml:space="preserve">*</w:t>
      </w:r>
    </w:p>
    <w:p>
      <w:pPr>
        <w:pStyle w:val="BodyText"/>
      </w:pPr>
      <w:r>
        <w:t xml:space="preserve">This poster highlights that photography in this region serves as a bridge between past and future. By supporting ethical practices and fostering education, we can ensure that the images captured in</w:t>
      </w:r>
      <w:r>
        <w:t xml:space="preserve"> </w:t>
      </w:r>
      <w:r>
        <w:rPr>
          <w:bCs/>
          <w:b/>
        </w:rPr>
        <w:t xml:space="preserve">Myanmar Yangon</w:t>
      </w:r>
      <w:r>
        <w:t xml:space="preserve"> </w:t>
      </w:r>
      <w:r>
        <w:t xml:space="preserve">are respectful, accurate, and powerful.</w:t>
      </w:r>
    </w:p>
    <w:p>
      <w:pPr>
        <w:pStyle w:val="BodyText"/>
      </w:pPr>
      <w:r>
        <w:t xml:space="preserve">*</w:t>
      </w:r>
    </w:p>
    <w:bookmarkStart w:id="25" w:name="recommendations"/>
    <w:p>
      <w:pPr>
        <w:pStyle w:val="Heading3"/>
      </w:pPr>
      <w:r>
        <w:t xml:space="preserve">Recommendations</w:t>
      </w:r>
    </w:p>
    <w:p>
      <w:pPr>
        <w:pStyle w:val="FirstParagraph"/>
      </w:pPr>
      <w:r>
        <w:t xml:space="preserve">*</w:t>
      </w:r>
    </w:p>
    <w:p>
      <w:pPr>
        <w:pStyle w:val="BodyText"/>
      </w:pPr>
      <w:r>
        <w:t xml:space="preserve">1. Establish local photography archives in Yangon.2. Encourage cross-cultural exchanges between photographers globally and locally.3. Promote academic research into visual culture as part of the broader</w:t>
      </w:r>
      <w:r>
        <w:t xml:space="preserve"> </w:t>
      </w:r>
      <w:r>
        <w:rPr>
          <w:bCs/>
          <w:b/>
        </w:rPr>
        <w:t xml:space="preserve">Presentation academic</w:t>
      </w:r>
      <w:r>
        <w:t xml:space="preserve"> </w:t>
      </w:r>
      <w:r>
        <w:t xml:space="preserve">discourse.</w:t>
      </w:r>
    </w:p>
    <w:p>
      <w:pPr>
        <w:pStyle w:val="BodyText"/>
      </w:pPr>
      <w:r>
        <w:t xml:space="preserve">*</w:t>
      </w:r>
    </w:p>
    <w:p>
      <w:pPr>
        <w:pStyle w:val="BodyText"/>
      </w:pPr>
      <w:r>
        <w:rPr>
          <w:bCs/>
          <w:b/>
        </w:rPr>
        <w:t xml:space="preserve">Thank You for Your Attention</w:t>
      </w:r>
      <w:r>
        <w:t xml:space="preserve">Questions and Discussion Welcome</w:t>
      </w:r>
    </w:p>
    <w:p>
      <w:pPr>
        <w:pStyle w:val="BodyText"/>
      </w:pPr>
      <w:r>
        <w:t xml:space="preserve">*</w:t>
      </w:r>
    </w:p>
    <w:p>
      <w:pPr>
        <w:pStyle w:val="BodyText"/>
      </w:pPr>
      <w:r>
        <w:t xml:space="preserve">*</w:t>
      </w:r>
    </w:p>
    <w:bookmarkStart w:id="24" w:name="references-and-key-resources"/>
    <w:p>
      <w:pPr>
        <w:pStyle w:val="Heading3"/>
      </w:pPr>
      <w:r>
        <w:t xml:space="preserve">References and Key Resources</w:t>
      </w:r>
    </w:p>
    <w:p>
      <w:pPr>
        <w:pStyle w:val="FirstParagraph"/>
      </w:pPr>
      <w:r>
        <w:t xml:space="preserve">*</w:t>
      </w:r>
    </w:p>
    <w:p>
      <w:pPr>
        <w:pStyle w:val="BodyText"/>
      </w:pPr>
      <w:r>
        <w:t xml:space="preserve">*</w:t>
      </w:r>
      <w:r>
        <w:t xml:space="preserve"> </w:t>
      </w:r>
      <w:r>
        <w:t xml:space="preserve">Poster Presentation academic</w:t>
      </w:r>
      <w:r>
        <w:t xml:space="preserve">*</w:t>
      </w:r>
      <w:r>
        <w:t xml:space="preserve"> </w:t>
      </w:r>
      <w:r>
        <w:t xml:space="preserve">Topic Applied to</w:t>
      </w:r>
      <w:r>
        <w:br/>
      </w:r>
      <w:r>
        <w:rPr>
          <w:bCs/>
          <w:b/>
        </w:rPr>
        <w:t xml:space="preserve">Photographer</w:t>
      </w:r>
      <w:r>
        <w:t xml:space="preserve"> </w:t>
      </w:r>
      <w:r>
        <w:t xml:space="preserve">&amp;</w:t>
      </w:r>
      <w:r>
        <w:t xml:space="preserve"> </w:t>
      </w:r>
      <w:r>
        <w:rPr>
          <w:bCs/>
          <w:b/>
        </w:rPr>
        <w:t xml:space="preserve">Myanmar Yangon</w:t>
      </w:r>
    </w:p>
    <w:p>
      <w:pPr>
        <w:pStyle w:val="BodyText"/>
      </w:pPr>
      <w:r>
        <w:t xml:space="preserve">This document is structured for academic dissemination and visual presentation.</w:t>
      </w:r>
    </w:p>
    <w:p>
      <w:pPr>
        <w:pStyle w:val="BodyText"/>
      </w:pPr>
      <w:r>
        <w:t xml:space="preserve">*</w:t>
      </w:r>
    </w:p>
    <w:p>
      <w:pPr>
        <w:pStyle w:val="BodyText"/>
      </w:pPr>
      <w:r>
        <w:t xml:space="preserve">Generated as an HTML Academic Poster Presentation Document.</w:t>
      </w:r>
      <w:r>
        <w:t xml:space="preserve"> </w:t>
      </w:r>
      <w:r>
        <w:t xml:space="preserve">Keywords integrated:*</w:t>
      </w:r>
      <w:r>
        <w:t xml:space="preserve"> </w:t>
      </w:r>
      <w:r>
        <w:t xml:space="preserve">**Poster Presentation academic**,</w:t>
      </w:r>
      <w:r>
        <w:br/>
      </w:r>
      <w:r>
        <w:t xml:space="preserve">**Photographer**, **Myanmar Yangon**.</w:t>
      </w:r>
    </w:p>
    <w:bookmarkEnd w:id="24"/>
    <w:bookmarkEnd w:id="25"/>
    <w:bookmarkEnd w:id="26"/>
    <w:bookmarkEnd w:id="27"/>
    <w:bookmarkEnd w:id="28"/>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Photographer in Contemporary Myanmar</dc:title>
  <dc:creator/>
  <dc:language>en</dc:language>
  <cp:keywords/>
  <dcterms:created xsi:type="dcterms:W3CDTF">2026-07-29T10:14:55Z</dcterms:created>
  <dcterms:modified xsi:type="dcterms:W3CDTF">2026-07-29T10:14:55Z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