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Quantum</w:t>
      </w:r>
      <w:r>
        <w:t xml:space="preserve"> </w:t>
      </w:r>
      <w:r>
        <w:t xml:space="preserve">Dynamics</w:t>
      </w:r>
      <w:r>
        <w:t xml:space="preserve"> </w:t>
      </w:r>
      <w:r>
        <w:t xml:space="preserve">and</w:t>
      </w:r>
      <w:r>
        <w:t xml:space="preserve"> </w:t>
      </w:r>
      <w:r>
        <w:t xml:space="preserve">Astrophysical</w:t>
      </w:r>
      <w:r>
        <w:t xml:space="preserve"> </w:t>
      </w:r>
      <w:r>
        <w:t xml:space="preserve">Observations</w:t>
      </w:r>
    </w:p>
    <w:bookmarkStart w:id="28" w:name="poster-presentation-academic-document"/>
    <w:p>
      <w:pPr>
        <w:pStyle w:val="Heading1"/>
      </w:pPr>
      <w:r>
        <w:t xml:space="preserve">Poster Presentation Academic Document</w:t>
      </w:r>
    </w:p>
    <w:p>
      <w:pPr>
        <w:pStyle w:val="FirstParagraph"/>
      </w:pPr>
      <w:r>
        <w:rPr>
          <w:bCs/>
          <w:b/>
        </w:rPr>
        <w:t xml:space="preserve">Title:</w:t>
      </w:r>
      <w:r>
        <w:t xml:space="preserve"> </w:t>
      </w:r>
      <w:r>
        <w:t xml:space="preserve">Bridging Quantum Mechanics and Cosmology: Advanced Research in Contemporary Physics</w:t>
      </w:r>
      <w:r>
        <w:br/>
      </w:r>
      <w:r>
        <w:rPr>
          <w:bCs/>
          <w:b/>
        </w:rPr>
        <w:t xml:space="preserve">Presentation Venue:</w:t>
      </w:r>
      <w:r>
        <w:t xml:space="preserve"> </w:t>
      </w:r>
      <w:r>
        <w:t xml:space="preserve">International Symposium on Theoretical and Applied Physics, Australia Brisbane</w:t>
      </w:r>
      <w:r>
        <w:br/>
      </w:r>
      <w:r>
        <w:rPr>
          <w:bCs/>
          <w:b/>
        </w:rPr>
        <w:t xml:space="preserve">Date:</w:t>
      </w:r>
      <w:r>
        <w:t xml:space="preserve"> </w:t>
      </w:r>
      <w:r>
        <w:t xml:space="preserve">October 2024</w:t>
      </w:r>
      <w:r>
        <w:br/>
      </w:r>
    </w:p>
    <w:bookmarkStart w:id="20" w:name="abstract"/>
    <w:p>
      <w:pPr>
        <w:pStyle w:val="Heading2"/>
      </w:pPr>
      <w:r>
        <w:t xml:space="preserve">1. Abstract</w:t>
      </w:r>
    </w:p>
    <w:p>
      <w:pPr>
        <w:pStyle w:val="FirstParagraph"/>
      </w:pPr>
      <w:r>
        <w:t xml:space="preserve">This poster presents a comprehensive investigation into the intersection of quantum mechanics and general relativity, specifically focusing on gravitational wave signatures from primordial black hole mergers. Conducted within the rigorous academic framework of our university in Australia Brisbane, this research aims to resolve discrepancies between observational data and current theoretical models. As an emerging hub for scientific inquiry in the Asia-Pacific region, our institution provides a unique platform for interdisciplinary collaboration. The results indicate novel patterns in spacetime curvature that could redefine our understanding of early universe dynamics.</w:t>
      </w:r>
    </w:p>
    <w:bookmarkEnd w:id="20"/>
    <w:bookmarkStart w:id="21" w:name="introduction-and-context"/>
    <w:p>
      <w:pPr>
        <w:pStyle w:val="Heading2"/>
      </w:pPr>
      <w:r>
        <w:t xml:space="preserve">2. Introduction and Context</w:t>
      </w:r>
    </w:p>
    <w:p>
      <w:pPr>
        <w:pStyle w:val="FirstParagraph"/>
      </w:pPr>
      <w:r>
        <w:t xml:space="preserve">The quest to unify the fundamental forces of nature remains one of the most profound challenges in modern physics. While General Relativity accurately describes macroscopic phenomena, it fails at quantum scales where gravity becomes negligible or singular. Recent advancements in detector technology have allowed physicists to probe these boundaries with unprecedented precision.</w:t>
      </w:r>
    </w:p>
    <w:p>
      <w:pPr>
        <w:pStyle w:val="BodyText"/>
      </w:pPr>
      <w:r>
        <w:rPr>
          <w:bCs/>
          <w:b/>
        </w:rPr>
        <w:t xml:space="preserve">Significance for Australia Brisbane:</w:t>
      </w:r>
      <w:r>
        <w:t xml:space="preserve"> </w:t>
      </w:r>
      <w:r>
        <w:t xml:space="preserve">Hosting this research presentation in Australia Brisbane highlights the critical role that regional academic centers play in global scientific discourse. The Australian landscape offers distinct advantages for astronomical observation due to its geographical isolation and clear skies, complementing our theoretical work with empirical validation opportunities. This poster aims to engage the diverse community of scholars gathered here, fostering dialogue between local physicists and international colleagues regarding these complex theoretical frameworks.</w:t>
      </w:r>
    </w:p>
    <w:bookmarkEnd w:id="21"/>
    <w:bookmarkStart w:id="22" w:name="methodology"/>
    <w:p>
      <w:pPr>
        <w:pStyle w:val="Heading2"/>
      </w:pPr>
      <w:r>
        <w:t xml:space="preserve">3. Methodology</w:t>
      </w:r>
    </w:p>
    <w:p>
      <w:pPr>
        <w:pStyle w:val="FirstParagraph"/>
      </w:pPr>
      <w:r>
        <w:t xml:space="preserve">The research methodology employed in this study combines advanced numerical simulations with statistical analysis of data obtained from recent LIGO and Virgo detector runs. Key steps included:</w:t>
      </w:r>
    </w:p>
    <w:p>
      <w:pPr>
        <w:numPr>
          <w:ilvl w:val="0"/>
          <w:numId w:val="1001"/>
        </w:numPr>
        <w:pStyle w:val="Compact"/>
      </w:pPr>
      <w:r>
        <w:rPr>
          <w:bCs/>
          <w:b/>
        </w:rPr>
        <w:t xml:space="preserve">Data Acquisition:</w:t>
      </w:r>
      <w:r>
        <w:t xml:space="preserve"> </w:t>
      </w:r>
      <w:r>
        <w:t xml:space="preserve">Utilizing open-source datasets from international gravitational wave observatories.</w:t>
      </w:r>
    </w:p>
    <w:p>
      <w:pPr>
        <w:numPr>
          <w:ilvl w:val="0"/>
          <w:numId w:val="1001"/>
        </w:numPr>
        <w:pStyle w:val="Compact"/>
      </w:pPr>
      <w:r>
        <w:rPr>
          <w:bCs/>
          <w:b/>
        </w:rPr>
        <w:t xml:space="preserve">Numerical Relativity Simulations:</w:t>
      </w:r>
      <w:r>
        <w:t xml:space="preserve"> </w:t>
      </w:r>
      <w:r>
        <w:t xml:space="preserve">Developing custom algorithms to simulate binary black hole mergers under modified gravity theories.</w:t>
      </w:r>
    </w:p>
    <w:p>
      <w:pPr>
        <w:numPr>
          <w:ilvl w:val="0"/>
          <w:numId w:val="1001"/>
        </w:numPr>
        <w:pStyle w:val="Compact"/>
      </w:pPr>
      <w:r>
        <w:t xml:space="preserve">Statistical Validation: Employing Bayesian inference methods to compare simulated outcomes with actual observational data recorded in Australia Brisbane and globally.</w:t>
      </w:r>
    </w:p>
    <w:p>
      <w:pPr>
        <w:pStyle w:val="FirstParagraph"/>
      </w:pPr>
      <w:r>
        <w:t xml:space="preserve">This rigorous approach ensures that our findings are robust, reproducible, and statistically significant. By leveraging computational resources available at our facility in Australia Brisbane, we were able to run high-resolution simulations that previous generations of physicists could only dream of executing.</w:t>
      </w:r>
    </w:p>
    <w:bookmarkEnd w:id="22"/>
    <w:bookmarkStart w:id="23" w:name="key-findings"/>
    <w:p>
      <w:pPr>
        <w:pStyle w:val="Heading2"/>
      </w:pPr>
      <w:r>
        <w:t xml:space="preserve">4. Key Findings</w:t>
      </w:r>
    </w:p>
    <w:p>
      <w:pPr>
        <w:pStyle w:val="FirstParagraph"/>
      </w:pPr>
      <w:r>
        <w:t xml:space="preserve">The analysis reveals several critical insights into the behavior of spacetime near event horizons. Specifically, our data suggests that quantum effects may leave a "fingerprint" on gravitational waves emitted during the merger phase of black holes.</w:t>
      </w:r>
    </w:p>
    <w:p>
      <w:pPr>
        <w:numPr>
          <w:ilvl w:val="0"/>
          <w:numId w:val="1002"/>
        </w:numPr>
        <w:pStyle w:val="Compact"/>
      </w:pPr>
      <w:r>
        <w:rPr>
          <w:bCs/>
          <w:b/>
        </w:rPr>
        <w:t xml:space="preserve">Deviation from Einsteinian Predictions:</w:t>
      </w:r>
      <w:r>
        <w:t xml:space="preserve"> </w:t>
      </w:r>
      <w:r>
        <w:t xml:space="preserve">We observed slight deviations in the waveform ringdown phase that align with predictions from string-inspired gravity models rather than classical General Relativity.</w:t>
      </w:r>
    </w:p>
    <w:p>
      <w:pPr>
        <w:numPr>
          <w:ilvl w:val="0"/>
          <w:numId w:val="1002"/>
        </w:numPr>
        <w:pStyle w:val="Compact"/>
      </w:pPr>
      <w:r>
        <w:rPr>
          <w:bCs/>
          <w:b/>
        </w:rPr>
        <w:t xml:space="preserve">Spectral Signatures:</w:t>
      </w:r>
      <w:r>
        <w:t xml:space="preserve">A distinct spectral signature was identified, potentially indicating the presence of exotic matter surrounding merging black holes.</w:t>
      </w:r>
    </w:p>
    <w:p>
      <w:pPr>
        <w:numPr>
          <w:ilvl w:val="0"/>
          <w:numId w:val="1002"/>
        </w:numPr>
        <w:pStyle w:val="Compact"/>
      </w:pPr>
      <w:r>
        <w:rPr>
          <w:bCs/>
          <w:b/>
        </w:rPr>
        <w:t xml:space="preserve">Cosmological Implications:</w:t>
      </w:r>
      <w:r>
        <w:t xml:space="preserve"> </w:t>
      </w:r>
      <w:r>
        <w:t xml:space="preserve">These findings support the hypothesis that primordial black holes constitute a significant fraction of dark matter, a theory gaining traction among physicists worldwide.</w:t>
      </w:r>
    </w:p>
    <w:p>
      <w:pPr>
        <w:pStyle w:val="FirstParagraph"/>
      </w:pPr>
      <w:r>
        <w:t xml:space="preserve">The implications of these findings are far-reaching. If validated by further observation, they could lead to a paradigm shift in how we understand the composition and evolution of the universe. The academic environment in Australia Brisbane has been instrumental in facilitating peer reviews and collaborative checks that have strengthened these conclusions.</w:t>
      </w:r>
    </w:p>
    <w:bookmarkEnd w:id="23"/>
    <w:bookmarkStart w:id="24" w:name="visual-data-representation"/>
    <w:p>
      <w:pPr>
        <w:pStyle w:val="Heading2"/>
      </w:pPr>
      <w:r>
        <w:t xml:space="preserve">5. Visual Data Representation</w:t>
      </w:r>
    </w:p>
    <w:p>
      <w:pPr>
        <w:pStyle w:val="FirstParagraph"/>
      </w:pPr>
      <w:r>
        <w:rPr>
          <w:iCs/>
          <w:i/>
        </w:rPr>
        <w:t xml:space="preserve">(Note to Reader: In the physical poster, Figures 1 through 3 would be displayed here)</w:t>
      </w:r>
    </w:p>
    <w:p>
      <w:pPr>
        <w:numPr>
          <w:ilvl w:val="0"/>
          <w:numId w:val="1003"/>
        </w:numPr>
        <w:pStyle w:val="Compact"/>
      </w:pPr>
      <w:r>
        <w:rPr>
          <w:bCs/>
          <w:b/>
        </w:rPr>
        <w:t xml:space="preserve">Figure 1:</w:t>
      </w:r>
      <w:r>
        <w:t xml:space="preserve">Schematic diagram of the proposed modified gravity model compared against standard General Relativity.</w:t>
      </w:r>
    </w:p>
    <w:p>
      <w:pPr>
        <w:numPr>
          <w:ilvl w:val="0"/>
          <w:numId w:val="1003"/>
        </w:numPr>
        <w:pStyle w:val="Compact"/>
      </w:pPr>
      <w:r>
        <w:rPr>
          <w:bCs/>
          <w:b/>
        </w:rPr>
        <w:t xml:space="preserve">Figure 2:</w:t>
      </w:r>
      <w:r>
        <w:t xml:space="preserve">Graphical representation of gravitational waveforms showing the deviation points during the ringdown phase.</w:t>
      </w:r>
    </w:p>
    <w:p>
      <w:pPr>
        <w:numPr>
          <w:ilvl w:val="0"/>
          <w:numId w:val="1003"/>
        </w:numPr>
        <w:pStyle w:val="Compact"/>
      </w:pPr>
      <w:r>
        <w:rPr>
          <w:bCs/>
          <w:b/>
        </w:rPr>
        <w:t xml:space="preserve">Figure 3:</w:t>
      </w:r>
      <w:r>
        <w:t xml:space="preserve">Distribution map of potential dark matter candidates derived from our statistical analysis, highlighting clusters relevant to observations from Australian telescopes.</w:t>
      </w:r>
    </w:p>
    <w:p>
      <w:pPr>
        <w:pStyle w:val="FirstParagraph"/>
      </w:pPr>
      <w:r>
        <w:t xml:space="preserve">The visual aids provided in this poster are designed to facilitate quick comprehension of complex data, allowing attendees at the symposium in Australia Brisbane to engage meaningfully with the material. The clarity of these visuals underscores our commitment to effective science communication and public engagement.</w:t>
      </w:r>
    </w:p>
    <w:bookmarkEnd w:id="24"/>
    <w:bookmarkStart w:id="25" w:name="discussion-and-implications"/>
    <w:p>
      <w:pPr>
        <w:pStyle w:val="Heading2"/>
      </w:pPr>
      <w:r>
        <w:t xml:space="preserve">6. Discussion and Implications</w:t>
      </w:r>
    </w:p>
    <w:p>
      <w:pPr>
        <w:pStyle w:val="FirstParagraph"/>
      </w:pPr>
      <w:r>
        <w:t xml:space="preserve">The findings presented here challenge the conventional wisdom held by many physicists for decades. The potential existence of quantum gravitational signatures in macroscopic events suggests that gravity may be quantized, albeit at extremely high energy scales.</w:t>
      </w:r>
    </w:p>
    <w:p>
      <w:pPr>
        <w:pStyle w:val="BodyText"/>
      </w:pPr>
      <w:r>
        <w:t xml:space="preserve">This research has significant implications for future missions to space and underground laboratories. It calls for a new generation of detectors capable of resolving these minute anomalies. Furthermore, it encourages physicists to reconsider theoretical models that ignore quantum corrections in strong gravitational fields.</w:t>
      </w:r>
    </w:p>
    <w:p>
      <w:pPr>
        <w:pStyle w:val="BodyText"/>
      </w:pPr>
      <w:r>
        <w:t xml:space="preserve">The collaborative spirit fostered by hosting this presentation in Australia Brisbane serves as a model for future international scientific cooperation. The region's growing reputation as a center for excellence in physics and astronomy provides an ideal backdrop for such groundbreaking discussions. We hope to inspire local students and early-career researchers to pursue careers in theoretical physics, knowing that their work can contribute to solving the universe's greatest mysteries.</w:t>
      </w:r>
    </w:p>
    <w:bookmarkEnd w:id="25"/>
    <w:bookmarkStart w:id="26" w:name="conclusion"/>
    <w:p>
      <w:pPr>
        <w:pStyle w:val="Heading2"/>
      </w:pPr>
      <w:r>
        <w:t xml:space="preserve">7. Conclusion</w:t>
      </w:r>
    </w:p>
    <w:p>
      <w:pPr>
        <w:pStyle w:val="FirstParagraph"/>
      </w:pPr>
      <w:r>
        <w:t xml:space="preserve">In conclusion, this poster presentation demonstrates that the union of quantum mechanics and astrophysics is not just a theoretical exercise but a necessary step toward understanding reality. Our results indicate promising avenues for further exploration, particularly in the realm of primordial black holes and dark matter.</w:t>
      </w:r>
    </w:p>
    <w:p>
      <w:pPr>
        <w:pStyle w:val="BodyText"/>
      </w:pPr>
      <w:r>
        <w:t xml:space="preserve">We acknowledge the support of our institution in Australia Brisbane, which has provided both financial resources and intellectual freedom essential for such ambitious research. We invite all physicists attending this conference to join us in questioning established paradigms and exploring the unknown territories of physics together.</w:t>
      </w:r>
    </w:p>
    <w:bookmarkEnd w:id="26"/>
    <w:bookmarkStart w:id="27" w:name="references"/>
    <w:p>
      <w:pPr>
        <w:pStyle w:val="Heading2"/>
      </w:pPr>
      <w:r>
        <w:t xml:space="preserve">8. References</w:t>
      </w:r>
    </w:p>
    <w:p>
      <w:pPr>
        <w:numPr>
          <w:ilvl w:val="0"/>
          <w:numId w:val="1004"/>
        </w:numPr>
        <w:pStyle w:val="Compact"/>
      </w:pPr>
      <w:r>
        <w:t xml:space="preserve">Einstein, A. (1915). The Foundation of the General Theory of Relativity. Annalen der Physik.</w:t>
      </w:r>
    </w:p>
    <w:p>
      <w:pPr>
        <w:numPr>
          <w:ilvl w:val="0"/>
          <w:numId w:val="1004"/>
        </w:numPr>
        <w:pStyle w:val="Compact"/>
      </w:pPr>
      <w:r>
        <w:t xml:space="preserve">Hawking, S. W., &amp; Penrose, R. (1970). The Singularities of Gravitational Collapse and Cosmology. Proceedings of the Royal Society A.</w:t>
      </w:r>
    </w:p>
    <w:p>
      <w:pPr>
        <w:numPr>
          <w:ilvl w:val="0"/>
          <w:numId w:val="1004"/>
        </w:numPr>
        <w:pStyle w:val="Compact"/>
      </w:pPr>
      <w:r>
        <w:t xml:space="preserve">LIGO Scientific Collaboration et al.(2023). Observations of Gravitational Waves from Binary Black Hole Mergers. Physical Review Letters.</w:t>
      </w:r>
    </w:p>
    <w:p>
      <w:pPr>
        <w:numPr>
          <w:ilvl w:val="0"/>
          <w:numId w:val="1004"/>
        </w:numPr>
        <w:pStyle w:val="Compact"/>
      </w:pPr>
      <w:r>
        <w:t xml:space="preserve">Australian Research Council Reports on Astronomy and Physics (2024). Annual Summary of Discoveries in Australia Brisbane Region.</w:t>
      </w:r>
    </w:p>
    <w:bookmarkEnd w:id="27"/>
    <w:p>
      <w:pPr>
        <w:pStyle w:val="FirstParagraph"/>
      </w:pPr>
      <w:r>
        <w:rPr>
          <w:bCs/>
          <w:b/>
        </w:rPr>
        <w:t xml:space="preserve">Contact Information:</w:t>
      </w:r>
      <w:r>
        <w:br/>
      </w:r>
      <w:r>
        <w:t xml:space="preserve">Dr. Jane Doe, Lead Physicist</w:t>
      </w:r>
      <w:r>
        <w:br/>
      </w:r>
      <w:r>
        <w:t xml:space="preserve">Department of Theoretical Physics, University of Queensland Area</w:t>
      </w:r>
      <w:r>
        <w:br/>
      </w:r>
      <w:r>
        <w:t xml:space="preserve">Australia Brisbane, QLD 4072</w:t>
      </w:r>
      <w:r>
        <w:br/>
      </w:r>
      <w:r>
        <w:t xml:space="preserve">Email: jane.doe@physics-research.edu.au</w:t>
      </w:r>
    </w:p>
    <w:p>
      <w:pPr>
        <w:pStyle w:val="BodyText"/>
      </w:pPr>
      <w:r>
        <w:t xml:space="preserve">© 2024 Physics Research Group.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Quantum Dynamics and Astrophysical Observations</dc:title>
  <dc:creator/>
  <dc:language>en</dc:language>
  <cp:keywords/>
  <dcterms:created xsi:type="dcterms:W3CDTF">2026-07-29T10:27:24Z</dcterms:created>
  <dcterms:modified xsi:type="dcterms:W3CDTF">2026-07-29T10:27:24Z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