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Theoretical</w:t>
      </w:r>
      <w:r>
        <w:t xml:space="preserve"> </w:t>
      </w:r>
      <w:r>
        <w:t xml:space="preserve">Physics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c76a702678eda07d719f5052a9fe4f7061d070e"/>
    <w:p>
      <w:pPr>
        <w:pStyle w:val="Heading1"/>
      </w:pPr>
      <w:r>
        <w:t xml:space="preserve">A Novel Approach to Quantum Entanglement in High-Energy Particle Collisions</w:t>
      </w:r>
    </w:p>
    <w:p>
      <w:pPr>
        <w:pStyle w:val="FirstParagraph"/>
      </w:pPr>
      <w:r>
        <w:rPr>
          <w:iCs/>
          <w:i/>
          <w:bCs/>
          <w:b/>
        </w:rPr>
        <w:t xml:space="preserve">(Abstract: This poster presentation highlights groundbreaking research on quantum entanglement conducted by a dedicated physicist. The findings are being showcased at a major conference venue in Belgium Brussels, emphasizing the critical intersection of theoretical frameworks and experimental validation in modern physics.)</w:t>
      </w:r>
    </w:p>
    <w:p>
      <w:pPr>
        <w:pStyle w:val="BodyText"/>
      </w:pPr>
      <w:r>
        <w:rPr>
          <w:iCs/>
          <w:i/>
          <w:bCs/>
          <w:b/>
        </w:rPr>
        <w:t xml:space="preserve">Jordan A. Smith, PhD</w:t>
      </w:r>
      <w:r>
        <w:br/>
      </w:r>
      <w:r>
        <w:rPr>
          <w:bCs/>
          <w:b/>
        </w:rPr>
        <w:t xml:space="preserve">Department of Theoretical Physics, International Institute for Advanced Studies</w:t>
      </w:r>
      <w:r>
        <w:br/>
      </w:r>
      <w:r>
        <w:rPr>
          <w:bCs/>
          <w:b/>
        </w:rPr>
        <w:t xml:space="preserve">Presented at the European Summit on High-Energy Dynamics</w:t>
      </w:r>
      <w:r>
        <w:br/>
      </w:r>
      <w:r>
        <w:rPr>
          <w:bCs/>
          <w:b/>
        </w:rPr>
        <w:t xml:space="preserve">Venue: Belgium Brussels | Date: October 2023</w:t>
      </w:r>
    </w:p>
    <w:bookmarkStart w:id="20" w:name="introduction-and-motivation"/>
    <w:p>
      <w:pPr>
        <w:pStyle w:val="Heading2"/>
      </w:pPr>
      <w:r>
        <w:t xml:space="preserve">1. Introduction and Motivation</w:t>
      </w:r>
    </w:p>
    <w:p>
      <w:pPr>
        <w:pStyle w:val="FirstParagraph"/>
      </w:pPr>
      <w:r>
        <w:t xml:space="preserve">The exploration of quantum mechanics at high-energy scales remains one of the most compelling challenges in contemporary physics. This poster presentation by this physicist aims to bridge the gap between abstract theoretical predictions and empirical data observed in large-scale particle accelerators. The motivation behind this study stems from recent discrepancies found in standard model calculations during heavy-ion collision events. By focusing on these anomalies, we propose a new framework for understanding non-local correlations that persist despite extreme energy densities.</w:t>
      </w:r>
    </w:p>
    <w:p>
      <w:pPr>
        <w:pStyle w:val="BodyText"/>
      </w:pPr>
      <w:r>
        <w:t xml:space="preserve">This research is particularly relevant as it is being presented in Belgium Brussels, a city that has historically served as the intellectual and political heart of European scientific collaboration. The unique setting provides an ideal backdrop for discussing international standards in physics education and the role of cross-border cooperation in advancing our understanding of fundamental forces. As a physicist presenting these findings, I emphasize the necessity of rigorous peer review combined with innovative theoretical modeling.</w:t>
      </w:r>
    </w:p>
    <w:bookmarkEnd w:id="20"/>
    <w:bookmarkStart w:id="21" w:name="methodological-framework"/>
    <w:p>
      <w:pPr>
        <w:pStyle w:val="Heading2"/>
      </w:pPr>
      <w:r>
        <w:t xml:space="preserve">2. Methodological Framework</w:t>
      </w:r>
    </w:p>
    <w:p>
      <w:pPr>
        <w:pStyle w:val="FirstParagraph"/>
      </w:pPr>
      <w:r>
        <w:t xml:space="preserve">The methodology employed for this study integrates advanced computational simulations with data derived from recent experimental runs at the Large Hadron Collider (LHC). The physicist utilized a modified version of the Quantum Field Theory (QFT) formalism to account for decoherence effects in entangled states. Key steps included:</w:t>
      </w:r>
    </w:p>
    <w:p>
      <w:pPr>
        <w:numPr>
          <w:ilvl w:val="0"/>
          <w:numId w:val="1001"/>
        </w:numPr>
        <w:pStyle w:val="Compact"/>
      </w:pPr>
      <w:r>
        <w:rPr>
          <w:bCs/>
          <w:b/>
        </w:rPr>
        <w:t xml:space="preserve">Data Preprocessing:</w:t>
      </w:r>
      <w:r>
        <w:t xml:space="preserve"> </w:t>
      </w:r>
      <w:r>
        <w:t xml:space="preserve">Noise reduction algorithms were applied to raw detector data to isolate relevant signal frequencies.</w:t>
      </w:r>
    </w:p>
    <w:p>
      <w:pPr>
        <w:numPr>
          <w:ilvl w:val="0"/>
          <w:numId w:val="1001"/>
        </w:numPr>
        <w:pStyle w:val="Compact"/>
      </w:pPr>
      <w:r>
        <w:rPr>
          <w:bCs/>
          <w:b/>
        </w:rPr>
        <w:t xml:space="preserve">Simulation Models:</w:t>
      </w:r>
      <w:r>
        <w:t xml:space="preserve"> </w:t>
      </w:r>
      <w:r>
        <w:t xml:space="preserve">Monte Carlo simulations were run over millions of iterations to model particle behavior under varying electromagnetic fields.</w:t>
      </w:r>
    </w:p>
    <w:p>
      <w:pPr>
        <w:numPr>
          <w:ilvl w:val="0"/>
          <w:numId w:val="1001"/>
        </w:numPr>
        <w:pStyle w:val="Compact"/>
      </w:pPr>
      <w:r>
        <w:br/>
      </w:r>
      <w:r>
        <w:t xml:space="preserve">Statistical Analysis: Bayesian inference methods were used to determine the probability of entanglement survival rates post-collision.</w:t>
      </w:r>
    </w:p>
    <w:bookmarkEnd w:id="21"/>
    <w:bookmarkStart w:id="22" w:name="key-findings-and-data-analysis"/>
    <w:p>
      <w:pPr>
        <w:pStyle w:val="Heading2"/>
      </w:pPr>
      <w:r>
        <w:t xml:space="preserve">3. Key Findings and Data Analysis</w:t>
      </w:r>
    </w:p>
    <w:p>
      <w:pPr>
        <w:pStyle w:val="FirstParagraph"/>
      </w:pPr>
      <w:r>
        <w:t xml:space="preserve">The results indicate a statistically significant correlation between initial state entanglement and final-state particle distributions. Contrary to conventional wisdom, our data suggests that certain high-energy environments may actually preserve quantum coherence longer than previously thought possible. This finding has profound implications for quantum computing architectures that rely on stable qubit states.</w:t>
      </w:r>
    </w:p>
    <w:p>
      <w:pPr>
        <w:pStyle w:val="BodyText"/>
      </w:pPr>
      <w:r>
        <w:t xml:space="preserve">A detailed breakdown of the experimental outcomes reveals a 15% deviation from standard theoretical predictions in specific kinematic regimes. These deviations align closely with our proposed model, which accounts for transient vacuum fluctuations induced by high-energy particle interactions. The physicist presents these results here in Belgium Brussels to solicit feedback from leading experts who can help refine the mathematical underpinnings of the theory.</w:t>
      </w:r>
    </w:p>
    <w:bookmarkEnd w:id="22"/>
    <w:bookmarkStart w:id="23" w:name="theoretical-implications"/>
    <w:p>
      <w:pPr>
        <w:pStyle w:val="Heading2"/>
      </w:pPr>
      <w:r>
        <w:t xml:space="preserve">4. Theoretical Implications</w:t>
      </w:r>
    </w:p>
    <w:p>
      <w:pPr>
        <w:pStyle w:val="FirstParagraph"/>
      </w:pPr>
      <w:r>
        <w:t xml:space="preserve">This poster presentation underscores a critical shift in how we perceive quantum information transfer at macroscopic scales. If entanglement can survive high-energy collisions, it opens up new possibilities for quantum communication protocols that are robust against environmental noise. Furthermore, the findings contribute to ongoing debates regarding the holographic principle and black hole thermodynamics.</w:t>
      </w:r>
    </w:p>
    <w:p>
      <w:pPr>
        <w:pStyle w:val="BodyText"/>
      </w:pPr>
      <w:r>
        <w:t xml:space="preserve">By situating this work within the broader context of European scientific policy—a hub centered in Belgium Brussels—we highlight how academic institutions can drive technological innovation through fundamental research. The physicist argues that supporting such high-risk, high-reward projects is essential for maintaining Europe's competitive edge in global physics research.</w:t>
      </w:r>
    </w:p>
    <w:bookmarkEnd w:id="23"/>
    <w:bookmarkStart w:id="24" w:name="future-directions-and-collaboration"/>
    <w:p>
      <w:pPr>
        <w:pStyle w:val="Heading2"/>
      </w:pPr>
      <w:r>
        <w:t xml:space="preserve">5. Future Directions and Collaboration</w:t>
      </w:r>
    </w:p>
    <w:p>
      <w:pPr>
        <w:pStyle w:val="FirstParagraph"/>
      </w:pPr>
      <w:r>
        <w:t xml:space="preserve">Moving forward, the researcher plans to expand this study by incorporating data from upcoming upgrades to the LHC infrastructure. Additionally, collaborations with computer science teams are being forged to develop machine learning models capable of identifying subtle patterns in large datasets faster than traditional analytical methods.</w:t>
      </w:r>
    </w:p>
    <w:p>
      <w:pPr>
        <w:pStyle w:val="BodyText"/>
      </w:pPr>
      <w:r>
        <w:t xml:space="preserve">We invite fellow scientists and students interested in quantum mechanics and high-energy physics to engage with us at this conference in Belgium Brussels. The collaborative spirit that defines this academic community is vital for solving the complex puzzles posed by our universe's fundamental building blocks.</w:t>
      </w:r>
    </w:p>
    <w:bookmarkEnd w:id="24"/>
    <w:bookmarkStart w:id="25" w:name="conclusion"/>
    <w:p>
      <w:pPr>
        <w:pStyle w:val="Heading2"/>
      </w:pPr>
      <w:r>
        <w:t xml:space="preserve">6. Conclusion</w:t>
      </w:r>
    </w:p>
    <w:p>
      <w:pPr>
        <w:pStyle w:val="FirstParagraph"/>
      </w:pPr>
      <w:r>
        <w:t xml:space="preserve">In conclusion, this poster presentation offers a compelling case for revisiting established theories on quantum entanglement in extreme conditions. The work presented by this physicist demonstrates both the robustness of current experimental techniques and the need for theoretical innovation. By presenting these findings in Belgium Brussels, we acknowledge the vital role that European academic hubs play in fostering global scientific progress.</w:t>
      </w:r>
    </w:p>
    <w:p>
      <w:pPr>
        <w:pStyle w:val="BodyText"/>
      </w:pPr>
      <w:r>
        <w:t xml:space="preserve">We encourage further discussion on how best to integrate these insights into existing curricula and research agendas. The answers lie not just in data analysis, but also in the continued pursuit of knowledge through international cooperation and rigorous academic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Theoretical Physics in the Heart of Europe</dc:title>
  <dc:creator/>
  <dc:language>en</dc:language>
  <cp:keywords/>
  <dcterms:created xsi:type="dcterms:W3CDTF">2026-07-29T10:13:26Z</dcterms:created>
  <dcterms:modified xsi:type="dcterms:W3CDTF">2026-07-29T10:13:26Z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