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924deef4a2af8f80d885b34c9dd9d809b5a226"/>
    <w:p>
      <w:pPr>
        <w:pStyle w:val="Heading1"/>
      </w:pPr>
      <w:r>
        <w:t xml:space="preserve">The Role of the Physicist in Shanghai: Navigating Global Scientific Challenges through Local Collaboration</w:t>
      </w:r>
    </w:p>
    <w:p>
      <w:pPr>
        <w:pStyle w:val="FirstParagraph"/>
      </w:pPr>
      <w:r>
        <w:rPr>
          <w:bCs/>
          <w:b/>
        </w:rPr>
        <w:t xml:space="preserve">Presentation Title:</w:t>
      </w:r>
      <w:r>
        <w:t xml:space="preserve"> </w:t>
      </w:r>
      <w:r>
        <w:t xml:space="preserve">Bridging Theoretical Frameworks and Technological Innovation</w:t>
      </w:r>
      <w:r>
        <w:br/>
      </w:r>
      <w:r>
        <w:rPr>
          <w:bCs/>
          <w:b/>
        </w:rPr>
        <w:t xml:space="preserve">Audience:</w:t>
      </w:r>
      <w:r>
        <w:t xml:space="preserve"> </w:t>
      </w:r>
      <w:r>
        <w:t xml:space="preserve">International Academic Community &amp; Industry Stakeholders in China, Shanghai</w:t>
      </w:r>
      <w:r>
        <w:br/>
      </w:r>
      <w:r>
        <w:rPr>
          <w:iCs/>
          <w:i/>
        </w:rPr>
        <w:t xml:space="preserve">This document outlines the critical contributions of the physicist to the scientific ecosystem of modern Shanghai.</w:t>
      </w:r>
    </w:p>
    <w:bookmarkStart w:id="20" w:name="abstract"/>
    <w:p>
      <w:pPr>
        <w:pStyle w:val="Heading3"/>
      </w:pPr>
      <w:r>
        <w:rPr>
          <w:bCs/>
          <w:b/>
        </w:rPr>
        <w:t xml:space="preserve">Abstract</w:t>
      </w:r>
    </w:p>
    <w:p>
      <w:pPr>
        <w:pStyle w:val="FirstParagraph"/>
      </w:pPr>
      <w:r>
        <w:t xml:space="preserve">This poster presentation serves as a comprehensive analysis of how the discipline of physics intersects with rapid technological advancement and international collaboration in the context of China's bustling metropolis, Shanghai. As global scientific challenges such as climate change, energy sustainability, and quantum computing reach critical thresholds, the physicist plays a pivotal role in translating abstract theoretical models into tangible innovations. This document explores why Shanghai has emerged as a crucial nexus for these activities and details specific methodologies employed by physicists to foster cross-border knowledge transfer.</w:t>
      </w:r>
    </w:p>
    <w:bookmarkEnd w:id="20"/>
    <w:bookmarkStart w:id="21" w:name="X399d2542a8f49cb6e364b549f2833e51be086b6"/>
    <w:p>
      <w:pPr>
        <w:pStyle w:val="Heading2"/>
      </w:pPr>
      <w:r>
        <w:rPr>
          <w:bCs/>
          <w:b/>
        </w:rPr>
        <w:t xml:space="preserve">1. Introduction: The Evolving Landscape of Scientific Inquiry</w:t>
      </w:r>
    </w:p>
    <w:p>
      <w:pPr>
        <w:pStyle w:val="FirstParagraph"/>
      </w:pPr>
      <w:r>
        <w:t xml:space="preserve">The historical trajectory of physics has always been marked by periods where theoretical breakthroughs precede technological revolutions. However, in the contemporary era, particularly within the dynamic environment of Shanghai, this relationship has become increasingly symbiotic and accelerated. The modern physicist is no longer confined to ivory towers; instead, they are embedded within interdisciplinary teams that bridge academia and industry.</w:t>
      </w:r>
    </w:p>
    <w:p>
      <w:pPr>
        <w:pStyle w:val="BodyText"/>
      </w:pPr>
      <w:r>
        <w:t xml:space="preserve">Shanghai represents a unique case study for understanding this shift. As one of Asia's financial and technological hubs, it offers unparalleled resources for high-end research infrastructure. The presence of world-class facilities, coupled with government initiatives aimed at establishing Shanghai as a global science center, creates fertile ground for the physicist to engage in impactful work. This presentation aims to delineate how these professionals are adapting their methodologies to meet local demands while contributing to the broader global scientific community.</w:t>
      </w:r>
    </w:p>
    <w:bookmarkEnd w:id="21"/>
    <w:bookmarkStart w:id="22" w:name="Xbc345f024a3434f4681670240ff93d9ea76f088"/>
    <w:p>
      <w:pPr>
        <w:pStyle w:val="Heading2"/>
      </w:pPr>
      <w:r>
        <w:rPr>
          <w:bCs/>
          <w:b/>
        </w:rPr>
        <w:t xml:space="preserve">2. Key Areas of Focus for Physicists in Shanghai</w:t>
      </w:r>
    </w:p>
    <w:p>
      <w:pPr>
        <w:pStyle w:val="FirstParagraph"/>
      </w:pPr>
      <w:r>
        <w:t xml:space="preserve">To fully appreciate the impact of the physicist in this region, it is necessary to examine three primary domains where their expertise is most critically applied:</w:t>
      </w:r>
    </w:p>
    <w:p>
      <w:pPr>
        <w:numPr>
          <w:ilvl w:val="0"/>
          <w:numId w:val="1001"/>
        </w:numPr>
        <w:pStyle w:val="Compact"/>
      </w:pPr>
      <w:r>
        <w:rPr>
          <w:bCs/>
          <w:b/>
        </w:rPr>
        <w:t xml:space="preserve">Semiconductor Manufacturing and Materials Science:</w:t>
      </w:r>
      <w:r>
        <w:t xml:space="preserve"> </w:t>
      </w:r>
      <w:r>
        <w:t xml:space="preserve">Given Shanghai's robust electronics industry, physicists are leading research into novel materials for next-generation chips. The focus here is on overcoming Moore's Law limitations through quantum tunneling manipulations and advanced nanofabrication techniques.</w:t>
      </w:r>
    </w:p>
    <w:p>
      <w:pPr>
        <w:numPr>
          <w:ilvl w:val="0"/>
          <w:numId w:val="1001"/>
        </w:numPr>
        <w:pStyle w:val="Compact"/>
      </w:pPr>
      <w:r>
        <w:rPr>
          <w:bCs/>
          <w:b/>
        </w:rPr>
        <w:t xml:space="preserve">Green Energy Solutions:</w:t>
      </w:r>
      <w:r>
        <w:t xml:space="preserve"> </w:t>
      </w:r>
      <w:r>
        <w:t xml:space="preserve">Climate change mitigation requires fundamental physical insights into solar cell efficiency and battery storage capabilities. Physicists in Shanghai are collaborating with local energy firms to optimize photovoltaic technologies, ensuring that renewable energy sources become more viable for urban infrastructure.</w:t>
      </w:r>
    </w:p>
    <w:p>
      <w:pPr>
        <w:numPr>
          <w:ilvl w:val="0"/>
          <w:numId w:val="1001"/>
        </w:numPr>
        <w:pStyle w:val="Compact"/>
      </w:pPr>
      <w:r>
        <w:rPr>
          <w:bCs/>
          <w:b/>
        </w:rPr>
        <w:t xml:space="preserve">Quantum Information Science:</w:t>
      </w:r>
      <w:r>
        <w:t xml:space="preserve"> </w:t>
      </w:r>
      <w:r>
        <w:t xml:space="preserve">With significant investment in quantum computing by both public and private sectors, the role of the theoretical and experimental physicist is paramount. Shanghai hosts several pioneering laboratories dedicated to qubit stability and error correction, positioning China at the forefront of this technological race.</w:t>
      </w:r>
    </w:p>
    <w:bookmarkEnd w:id="22"/>
    <w:bookmarkStart w:id="25" w:name="Xf43c61f6ed2f74aba263ec662475e25d8484b86"/>
    <w:p>
      <w:pPr>
        <w:pStyle w:val="Heading2"/>
      </w:pPr>
      <w:r>
        <w:rPr>
          <w:bCs/>
          <w:b/>
        </w:rPr>
        <w:t xml:space="preserve">3. Methodological Approaches in a Collaborative Ecosystem</w:t>
      </w:r>
    </w:p>
    <w:p>
      <w:pPr>
        <w:pStyle w:val="FirstParagraph"/>
      </w:pPr>
      <w:r>
        <w:t xml:space="preserve">The success of physicists in Shanghai is largely attributed to a shift away from isolated research toward collaborative ecosystems. Traditional academic silos are being dismantled to facilitate fluid communication between different fields of study.</w:t>
      </w:r>
    </w:p>
    <w:bookmarkStart w:id="23" w:name="interdisciplinary-integration"/>
    <w:p>
      <w:pPr>
        <w:pStyle w:val="Heading3"/>
      </w:pPr>
      <w:r>
        <w:rPr>
          <w:bCs/>
          <w:b/>
        </w:rPr>
        <w:t xml:space="preserve">Interdisciplinary Integration</w:t>
      </w:r>
    </w:p>
    <w:p>
      <w:pPr>
        <w:pStyle w:val="FirstParagraph"/>
      </w:pPr>
      <w:r>
        <w:t xml:space="preserve">In this new paradigm, the physicist does not merely provide data but acts as a conceptual architect. They work closely with computer scientists, engineers, and economists to ensure that physical constraints are considered early in the design process of new technologies. This proactive approach minimizes costly errors during the prototyping phase and accelerates time-to-market for innovative products.</w:t>
      </w:r>
    </w:p>
    <w:bookmarkEnd w:id="23"/>
    <w:bookmarkStart w:id="24" w:name="data-driven-physics"/>
    <w:p>
      <w:pPr>
        <w:pStyle w:val="Heading3"/>
      </w:pPr>
      <w:r>
        <w:rPr>
          <w:bCs/>
          <w:b/>
        </w:rPr>
        <w:t xml:space="preserve">Data-Driven Physics</w:t>
      </w:r>
    </w:p>
    <w:p>
      <w:pPr>
        <w:pStyle w:val="FirstParagraph"/>
      </w:pPr>
      <w:r>
        <w:t xml:space="preserve">The sheer volume of data generated by modern experiments requires advanced computational skills from physicists. Machine learning algorithms are increasingly used to analyze complex datasets, allowing researchers to identify patterns that would be invisible through traditional statistical methods. This integration of artificial intelligence and physics is a hallmark of contemporary research conducted in Shanghai.</w:t>
      </w:r>
    </w:p>
    <w:bookmarkEnd w:id="24"/>
    <w:bookmarkEnd w:id="25"/>
    <w:bookmarkStart w:id="26" w:name="challenges-and-strategic-responses"/>
    <w:p>
      <w:pPr>
        <w:pStyle w:val="Heading2"/>
      </w:pPr>
      <w:r>
        <w:rPr>
          <w:bCs/>
          <w:b/>
        </w:rPr>
        <w:t xml:space="preserve">4. Challenges and Strategic Responses</w:t>
      </w:r>
    </w:p>
    <w:p>
      <w:pPr>
        <w:pStyle w:val="FirstParagraph"/>
      </w:pPr>
      <w:r>
        <w:t xml:space="preserve">Despite the opportunities, physicists working in China face distinct challenges related to regulatory frameworks, intellectual property rights, and international cooperation dynamics. Navigating these waters requires diplomatic acumen alongside scientific rigor.</w:t>
      </w:r>
    </w:p>
    <w:p>
      <w:pPr>
        <w:numPr>
          <w:ilvl w:val="0"/>
          <w:numId w:val="1002"/>
        </w:numPr>
        <w:pStyle w:val="Compact"/>
      </w:pPr>
      <w:r>
        <w:rPr>
          <w:bCs/>
          <w:b/>
        </w:rPr>
        <w:t xml:space="preserve">Navigating Regulatory Landscapes:</w:t>
      </w:r>
      <w:r>
        <w:t xml:space="preserve"> </w:t>
      </w:r>
      <w:r>
        <w:t xml:space="preserve">Compliance with local safety and ethical standards is paramount. Physicists must stay updated on evolving regulations governing nuclear safety, radiation use, and dual-use technologies.</w:t>
      </w:r>
    </w:p>
    <w:p>
      <w:pPr>
        <w:numPr>
          <w:ilvl w:val="0"/>
          <w:numId w:val="1002"/>
        </w:numPr>
        <w:pStyle w:val="Compact"/>
      </w:pPr>
      <w:r>
        <w:rPr>
          <w:bCs/>
          <w:b/>
        </w:rPr>
        <w:t xml:space="preserve">Balancing Open Science with Security:</w:t>
      </w:r>
      <w:r>
        <w:t xml:space="preserve"> </w:t>
      </w:r>
      <w:r>
        <w:t xml:space="preserve">In an era of heightened geopolitical tension, maintaining open lines of international collaboration while respecting national security concerns is a delicate balance. Successful physicists often serve as bridges, ensuring that beneficial knowledge exchange continues without compromising sensitive interests.</w:t>
      </w:r>
    </w:p>
    <w:bookmarkEnd w:id="26"/>
    <w:bookmarkStart w:id="27" w:name="future-directions-and-recommendations"/>
    <w:p>
      <w:pPr>
        <w:pStyle w:val="Heading2"/>
      </w:pPr>
      <w:r>
        <w:rPr>
          <w:bCs/>
          <w:b/>
        </w:rPr>
        <w:t xml:space="preserve">5. Future Directions and Recommendations</w:t>
      </w:r>
    </w:p>
    <w:p>
      <w:pPr>
        <w:pStyle w:val="FirstParagraph"/>
      </w:pPr>
      <w:r>
        <w:t xml:space="preserve">Looking ahead, the trajectory for physics in Shanghai points toward greater integration with other emerging technologies such as biotechnology and artificial intelligence. To maximize impact, several strategic actions are recommended:</w:t>
      </w:r>
    </w:p>
    <w:p>
      <w:pPr>
        <w:numPr>
          <w:ilvl w:val="0"/>
          <w:numId w:val="1003"/>
        </w:numPr>
        <w:pStyle w:val="Compact"/>
      </w:pPr>
      <w:r>
        <w:rPr>
          <w:bCs/>
          <w:b/>
        </w:rPr>
        <w:t xml:space="preserve">Prioritize Early-Career Development:</w:t>
      </w:r>
      <w:r>
        <w:t xml:space="preserve"> </w:t>
      </w:r>
      <w:r>
        <w:t xml:space="preserve">Investment in young physicists through mentorship programs and international exchange opportunities will ensure a steady pipeline of talent capable of driving future innovations.</w:t>
      </w:r>
    </w:p>
    <w:p>
      <w:pPr>
        <w:numPr>
          <w:ilvl w:val="0"/>
          <w:numId w:val="1003"/>
        </w:numPr>
        <w:pStyle w:val="Compact"/>
      </w:pPr>
      <w:r>
        <w:rPr>
          <w:bCs/>
          <w:b/>
        </w:rPr>
        <w:t xml:space="preserve">Foster Industry-Academia Partnerships:</w:t>
      </w:r>
    </w:p>
    <w:p>
      <w:pPr>
        <w:numPr>
          <w:ilvl w:val="0"/>
          <w:numId w:val="1003"/>
        </w:numPr>
        <w:pStyle w:val="Compact"/>
      </w:pPr>
      <w:r>
        <w:rPr>
          <w:bCs/>
          <w:b/>
        </w:rPr>
        <w:t xml:space="preserve">Promote Public Engagement:</w:t>
      </w:r>
      <w:r>
        <w:t xml:space="preserve"> </w:t>
      </w:r>
      <w:r>
        <w:t xml:space="preserve">Enhancing public understanding of physics is essential for garnering sustained support for large-scale scientific projects. Outreach programs should highlight the real-world benefits of physical sciences to diverse audiences.</w:t>
      </w:r>
    </w:p>
    <w:bookmarkEnd w:id="27"/>
    <w:bookmarkStart w:id="29" w:name="conclusion"/>
    <w:p>
      <w:pPr>
        <w:pStyle w:val="Heading2"/>
      </w:pPr>
      <w:r>
        <w:rPr>
          <w:bCs/>
          <w:b/>
        </w:rPr>
        <w:t xml:space="preserve">6. Conclusion</w:t>
      </w:r>
    </w:p>
    <w:p>
      <w:pPr>
        <w:pStyle w:val="FirstParagraph"/>
      </w:pPr>
      <w:r>
        <w:t xml:space="preserve">The physicist in Shanghai stands at the vanguard of a new wave of scientific discovery and technological advancement. By leveraging local resources, embracing interdisciplinary collaboration, and addressing global challenges with innovative solutions, these professionals are not only advancing the field of physics but also contributing significantly to the socio-economic development of China. As we move forward, it is imperative that we continue to support these efforts through robust institutional frameworks and sustained international cooperation.</w:t>
      </w:r>
    </w:p>
    <w:p>
      <w:pPr>
        <w:pStyle w:val="BodyText"/>
      </w:pPr>
      <w:r>
        <w:t xml:space="preserve">This poster presentation serves as a call to action for academics, policymakers, and industry leaders worldwide. By recognizing the critical role of the physicist in hubs like Shanghai, we can collectively address some of humanity's most pressing problems. The synergy between rigorous scientific inquiry and strategic application defines the modern era of physics.</w:t>
      </w:r>
    </w:p>
    <w:p>
      <w:r>
        <w:pict>
          <v:rect style="width:0;height:1.5pt" o:hralign="center" o:hrstd="t" o:hr="t"/>
        </w:pict>
      </w:r>
    </w:p>
    <w:bookmarkStart w:id="28" w:name="contact-information"/>
    <w:p>
      <w:pPr>
        <w:pStyle w:val="Heading3"/>
      </w:pPr>
      <w:r>
        <w:rPr>
          <w:bCs/>
          <w:b/>
        </w:rPr>
        <w:t xml:space="preserve">Contact Information</w:t>
      </w:r>
    </w:p>
    <w:p>
      <w:pPr>
        <w:pStyle w:val="FirstParagraph"/>
      </w:pPr>
      <w:r>
        <w:rPr>
          <w:bCs/>
          <w:b/>
        </w:rPr>
        <w:t xml:space="preserve">Presentation Coordinator:</w:t>
      </w:r>
      <w:r>
        <w:t xml:space="preserve"> </w:t>
      </w:r>
      <w:r>
        <w:t xml:space="preserve">Dr. Wei Zhang, Department of Applied Physics</w:t>
      </w:r>
      <w:r>
        <w:br/>
      </w:r>
      <w:r>
        <w:rPr>
          <w:bCs/>
          <w:b/>
        </w:rPr>
        <w:t xml:space="preserve">Institution:</w:t>
      </w:r>
      <w:r>
        <w:t xml:space="preserve"> </w:t>
      </w:r>
      <w:r>
        <w:t xml:space="preserve">Shanghai Institute for Advanced Study</w:t>
      </w:r>
      <w:r>
        <w:br/>
      </w:r>
      <w:r>
        <w:rPr>
          <w:iCs/>
          <w:i/>
        </w:rPr>
        <w:t xml:space="preserve">Please direct inquiries regarding further collaboration opportunities to the address below.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2026-07-29T15:23:37Z</dcterms:created>
  <dcterms:modified xsi:type="dcterms:W3CDTF">2026-07-29T15:23:37Z</dcterms:modified>
</cp:coreProperties>
</file>

<file path=docProps/custom.xml><?xml version="1.0" encoding="utf-8"?>
<Properties xmlns="http://schemas.openxmlformats.org/officeDocument/2006/custom-properties" xmlns:vt="http://schemas.openxmlformats.org/officeDocument/2006/docPropsVTypes"/>
</file>