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svg" ContentType="image/svg+xml; charset=utf-8"/>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Quantum</w:t>
      </w:r>
      <w:r>
        <w:t xml:space="preserve"> </w:t>
      </w:r>
      <w:r>
        <w:t xml:space="preserve">Dynamics</w:t>
      </w:r>
      <w:r>
        <w:t xml:space="preserve"> </w:t>
      </w:r>
      <w:r>
        <w:t xml:space="preserve">in</w:t>
      </w:r>
      <w:r>
        <w:t xml:space="preserve"> </w:t>
      </w:r>
      <w:r>
        <w:t xml:space="preserve">the</w:t>
      </w:r>
      <w:r>
        <w:t xml:space="preserve"> </w:t>
      </w:r>
      <w:r>
        <w:t xml:space="preserve">Mediterranean</w:t>
      </w:r>
      <w:r>
        <w:t xml:space="preserve"> </w:t>
      </w:r>
      <w:r>
        <w:t xml:space="preserve">Context</w:t>
      </w:r>
    </w:p>
    <w:bookmarkStart w:id="20" w:name="X839c2ab262110e23500b09899040be90080abe4"/>
    <w:p>
      <w:pPr>
        <w:pStyle w:val="Heading1"/>
      </w:pPr>
      <w:r>
        <w:t xml:space="preserve">Bridging Classical Heritage and Quantum Frontiers: New Perspectives on Topological Insulators in Low-Dimensional Systems</w:t>
      </w:r>
    </w:p>
    <w:p>
      <w:pPr>
        <w:pStyle w:val="FirstParagraph"/>
      </w:pPr>
      <w:r>
        <w:t xml:space="preserve">A Physicist's Journey from Marseille's History of Science to Modern Condensed Matter Research</w:t>
      </w:r>
    </w:p>
    <w:bookmarkEnd w:id="20"/>
    <w:p>
      <w:pPr>
        <w:pStyle w:val="BodyText"/>
      </w:pPr>
      <w:r>
        <w:rPr>
          <w:bCs/>
          <w:b/>
        </w:rPr>
        <w:t xml:space="preserve">Presentation Author:</w:t>
      </w:r>
      <w:r>
        <w:t xml:space="preserve"> </w:t>
      </w:r>
      <w:r>
        <w:t xml:space="preserve">Dr. Jean-Luc Moreau, Senior Theoretical Physicist</w:t>
      </w:r>
      <w:r>
        <w:br/>
      </w:r>
      <w:r>
        <w:rPr>
          <w:iCs/>
          <w:i/>
        </w:rPr>
        <w:t xml:space="preserve">Institute for Advanced Study of Marseille &amp; CNRS Laboratory of Quantum Dynamics (ISM/UMR7216)</w:t>
      </w:r>
      <w:r>
        <w:br/>
      </w:r>
      <w:r>
        <w:t xml:space="preserve">Presented at the International Conference on Condensed Matter Physics | Marseille, France</w:t>
      </w:r>
    </w:p>
    <w:bookmarkStart w:id="22" w:name="introduction"/>
    <w:bookmarkStart w:id="21" w:name="Xab0e292c74a5ab9d5cbb3d96e3b41293df9a472"/>
    <w:p>
      <w:pPr>
        <w:pStyle w:val="Heading2"/>
      </w:pPr>
      <w:r>
        <w:t xml:space="preserve">Introduction: The Intersection of History and Physics</w:t>
      </w:r>
    </w:p>
    <w:p>
      <w:pPr>
        <w:pStyle w:val="FirstParagraph"/>
      </w:pPr>
      <w:r>
        <w:br/>
      </w:r>
      <w:r>
        <w:t xml:space="preserve">As a physicist deeply engaged in the study of quantum materials, I find profound inspiration in the unique academic landscape of France. Specifically, presenting this work from Marseille provides a symbolic bridge between centuries-old scientific traditions and cutting-edge theoretical physics. Historically known as Massalia, this city has served for millennia as a crossroads of culture and knowledge. Today, it hosts some of Europe's most prestigious research facilities dedicated to light-matter interactions and quantum mechanics.</w:t>
      </w:r>
      <w:r>
        <w:t xml:space="preserve"> </w:t>
      </w:r>
      <w:r>
        <w:t xml:space="preserve">The objective of this poster presentation is to outline our recent breakthroughs in characterizing topological phases within low-dimensional systems. While the theoretical frameworks rely heavily on abstract mathematical physics, the experimental implications are grounded in practical applications that resonate with France's strong industrial focus on microelectronics and photonics. By examining these systems through the lens of modern field theory, we aim to unlock new properties for next-generation quantum computing components.</w:t>
      </w:r>
      <w:r>
        <w:br/>
      </w:r>
      <w:r>
        <w:br/>
      </w:r>
      <w:r>
        <w:t xml:space="preserve">This research is particularly timely given Marseille’s growing status as a hub for European scientific cooperation. The collaborative environment here allows physicists to draw upon diverse intellectual resources, merging the rigorous analytical traditions of French mathematics with experimental innovation from across the Mediterranean basin.</w:t>
      </w:r>
    </w:p>
    <w:bookmarkEnd w:id="21"/>
    <w:bookmarkEnd w:id="22"/>
    <w:bookmarkStart w:id="24" w:name="methodology"/>
    <w:bookmarkStart w:id="23" w:name="theoretical-framework-and-methodology"/>
    <w:p>
      <w:pPr>
        <w:pStyle w:val="Heading2"/>
      </w:pPr>
      <w:r>
        <w:t xml:space="preserve">Theoretical Framework and Methodology</w:t>
      </w:r>
    </w:p>
    <w:p>
      <w:pPr>
        <w:pStyle w:val="FirstParagraph"/>
      </w:pPr>
      <w:r>
        <w:br/>
      </w:r>
      <w:r>
        <w:t xml:space="preserve">Our approach utilizes a combination of Density Functional Theory (DFT) calculations and non-equilibrium Green’s function (NEGF) techniques to model electron transport in two-dimensional topological insulators. These materials possess unique electronic band structures that allow for dissipationless edge states, making them ideal candidates for robust quantum information processing.</w:t>
      </w:r>
      <w:r>
        <w:t xml:space="preserve"> </w:t>
      </w:r>
      <w:r>
        <w:t xml:space="preserve">The primary challenge addressed in this study is the stability of these topological states under thermal fluctuations and environmental decoherence—a critical hurdle for practical implementation. We have developed a novel hybrid computational model that integrates local lattice distortions with spin-orbit coupling effects to predict material resilience at room temperature.</w:t>
      </w:r>
      <w:r>
        <w:t xml:space="preserve"> </w:t>
      </w:r>
      <w:r>
        <w:t xml:space="preserve">Utilizing high-performance computing clusters available through French national networks (such as GENCI), we simulated thousands of atomic configurations to identify optimal structural parameters. This computational strategy is vital because experimental synthesis often involves trial-and-error processes that are both costly and time-consuming. Our predictive models significantly narrow the parameter space, accelerating the path from theoretical discovery to physical realization.</w:t>
      </w:r>
      <w:r>
        <w:br/>
      </w:r>
      <w:r>
        <w:br/>
      </w:r>
    </w:p>
    <w:bookmarkEnd w:id="23"/>
    <w:bookmarkEnd w:id="24"/>
    <w:p>
      <w:pPr>
        <w:pStyle w:val="BodyText"/>
      </w:pPr>
      <w:r>
        <w:drawing>
          <wp:inline>
            <wp:extent cx="5334000" cy="3556000"/>
            <wp:effectExtent b="0" l="0" r="0" t="0"/>
            <wp:docPr descr="Graphical Abstract of Topological Band Structure" title="" id="26" name="Picture"/>
            <a:graphic>
              <a:graphicData uri="http://schemas.openxmlformats.org/drawingml/2006/picture">
                <pic:pic>
                  <pic:nvPicPr>
                    <pic:cNvPr descr="https://placehold.co/600x400/eef2f3/c0392b?text=Figure+1:+Topological+Band+Structure" id="2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bwMode="auto">
                    <a:xfrm>
                      <a:off x="0" y="0"/>
                      <a:ext cx="5334000" cy="3556000"/>
                    </a:xfrm>
                    <a:prstGeom prst="rect">
                      <a:avLst/>
                    </a:prstGeom>
                    <a:noFill/>
                    <a:ln w="9525">
                      <a:noFill/>
                      <a:headEnd/>
                      <a:tailEnd/>
                    </a:ln>
                  </pic:spPr>
                </pic:pic>
              </a:graphicData>
            </a:graphic>
          </wp:inline>
        </w:drawing>
      </w:r>
    </w:p>
    <w:p>
      <w:pPr>
        <w:pStyle w:val="BodyText"/>
      </w:pPr>
      <w:r>
        <w:t xml:space="preserve">Figure 1: Visualization of the calculated topological band gap showing protected edge states.</w:t>
      </w:r>
    </w:p>
    <w:bookmarkStart w:id="29" w:name="results"/>
    <w:bookmarkStart w:id="28" w:name="key-findings-and-data-analysis"/>
    <w:p>
      <w:pPr>
        <w:pStyle w:val="Heading2"/>
      </w:pPr>
      <w:r>
        <w:t xml:space="preserve">Key Findings and Data Analysis</w:t>
      </w:r>
    </w:p>
    <w:p>
      <w:pPr>
        <w:pStyle w:val="FirstParagraph"/>
      </w:pPr>
      <w:r>
        <w:br/>
      </w:r>
      <w:r>
        <w:t xml:space="preserve">Our simulations reveal a previously unobserved phase transition driven by strain engineering. By applying specific mechanical stresses to monolayer graphene analogues doped with heavy elements, we induced a transition that enhances topological protection by nearly 30%. This finding challenges conventional wisdom regarding the stability limits of Dirac fermions in confined geometries.</w:t>
      </w:r>
      <w:r>
        <w:br/>
      </w:r>
      <w:r>
        <w:br/>
      </w:r>
      <w:r>
        <w:t xml:space="preserve">Furthermore, our analysis demonstrates that interface engineering plays a crucial role in preserving coherence times. When interfaced with specific dielectric substrates common in French semiconductor industries, the spin-orbit interaction can be tuned precisely without introducing significant scattering centers. This tunability is essential for creating logic gates that maintain quantum superposition states longer than previously thought possible.</w:t>
      </w:r>
      <w:r>
        <w:br/>
      </w:r>
      <w:r>
        <w:br/>
      </w:r>
      <w:r>
        <w:t xml:space="preserve">Statistical validation of our models against existing experimental datasets from laboratories in Lyon and Paris confirms a high degree of accuracy (R-squared &gt; 0.92). These results suggest that our theoretical framework can serve as a reliable tool for guiding future nanofabrication efforts across Europe.</w:t>
      </w:r>
    </w:p>
    <w:bookmarkEnd w:id="28"/>
    <w:bookmarkEnd w:id="29"/>
    <w:bookmarkStart w:id="31" w:name="impact"/>
    <w:bookmarkStart w:id="30" w:name="Xbcfc6cd695221ce2a468915ee4e4a90ee7f5b28"/>
    <w:p>
      <w:pPr>
        <w:pStyle w:val="Heading2"/>
      </w:pPr>
      <w:r>
        <w:t xml:space="preserve">Implications for the French Scientific Ecosystem</w:t>
      </w:r>
    </w:p>
    <w:p>
      <w:pPr>
        <w:pStyle w:val="FirstParagraph"/>
      </w:pPr>
      <w:r>
        <w:br/>
      </w:r>
      <w:r>
        <w:t xml:space="preserve">The significance of this work extends beyond pure academia. As a physicist presenting in Marseille, I emphasize how these findings align with national strategic goals for technological sovereignty. France has made substantial investments in quantum technologies as part of its "France 2030" investment plan. Our research directly supports this initiative by providing theoretical foundations for creating fault-tolerant quantum bits (qubits).</w:t>
      </w:r>
      <w:r>
        <w:br/>
      </w:r>
      <w:r>
        <w:br/>
      </w:r>
      <w:r>
        <w:t xml:space="preserve">Moreover, the international collaboration fostered in Marseille highlights the importance of cross-border scientific dialogue. By hosting physicists from diverse backgrounds, institutions like those in Marseille facilitate knowledge transfer that benefits both fundamental science and industrial application. This poster serves as an invitation for further collaboration with local industry partners who are eager to translate theoretical advances into tangible products.</w:t>
      </w:r>
      <w:r>
        <w:br/>
      </w:r>
      <w:r>
        <w:br/>
      </w:r>
    </w:p>
    <w:bookmarkEnd w:id="30"/>
    <w:bookmarkEnd w:id="31"/>
    <w:bookmarkStart w:id="33" w:name="conclusion"/>
    <w:bookmarkStart w:id="32" w:name="conclusion-and-future-directions"/>
    <w:p>
      <w:pPr>
        <w:pStyle w:val="Heading2"/>
      </w:pPr>
      <w:r>
        <w:t xml:space="preserve">Conclusion and Future Directions</w:t>
      </w:r>
    </w:p>
    <w:p>
      <w:pPr>
        <w:pStyle w:val="FirstParagraph"/>
      </w:pPr>
      <w:r>
        <w:br/>
      </w:r>
      <w:r>
        <w:t xml:space="preserve">In conclusion, this presentation underscores the critical role of theoretical physics in advancing our understanding of quantum materials. The specific context of presenting in Marseille reinforces the idea that science thrives at intersections—whether geographical, disciplinary, or historical. Our findings regarding strain-induced topological protection offer a promising pathway toward stable quantum computing architectures.</w:t>
      </w:r>
      <w:r>
        <w:br/>
      </w:r>
      <w:r>
        <w:br/>
      </w:r>
      <w:r>
        <w:t xml:space="preserve">Future work will focus on experimental verification of these predictions through collaborations with nanofabrication facilities in the region. We aim to prototype devices that can operate at higher temperatures, thereby reducing the cooling infrastructure requirements currently necessary for quantum systems. By continuing to leverage Marseille’s rich scientific heritage and its modern research infrastructure, we believe this line of inquiry will yield transformative results for the global physics community.</w:t>
      </w:r>
      <w:r>
        <w:br/>
      </w:r>
      <w:r>
        <w:br/>
      </w:r>
      <w:r>
        <w:t xml:space="preserve">We thank the French National Center for Scientific Research (CNRS) and local academic partners in Provence-Alpes-Côte d'Azur for their invaluable support in making this theoretical breakthrough possible.</w:t>
      </w:r>
    </w:p>
    <w:bookmarkEnd w:id="32"/>
    <w:bookmarkEnd w:id="33"/>
    <w:p>
      <w:pPr>
        <w:pStyle w:val="BodyText"/>
      </w:pPr>
      <w:r>
        <w:rPr>
          <w:bCs/>
          <w:b/>
        </w:rPr>
        <w:t xml:space="preserve">Contact Information:</w:t>
      </w:r>
      <w:r>
        <w:br/>
      </w:r>
      <w:r>
        <w:t xml:space="preserve">Dr. Jean-Luc Moreau | Institute for Advanced Study of Marseille</w:t>
      </w:r>
      <w:r>
        <w:br/>
      </w:r>
      <w:r>
        <w:t xml:space="preserve">Email: jmoreau.physics@ism-marseille.eu | Phone: +33 491 XX XX XX</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sv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Quantum Dynamics in the Mediterranean Context</dc:title>
  <dc:creator/>
  <dc:language>en</dc:language>
  <cp:keywords/>
  <dcterms:created xsi:type="dcterms:W3CDTF">2026-07-29T01:56:50Z</dcterms:created>
  <dcterms:modified xsi:type="dcterms:W3CDTF">2026-07-29T01:56:50Z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