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Munich,</w:t>
      </w:r>
      <w:r>
        <w:t xml:space="preserve"> </w:t>
      </w:r>
      <w:r>
        <w:t xml:space="preserve">Germany</w:t>
      </w:r>
    </w:p>
    <w:bookmarkStart w:id="35" w:name="the-modern-physicist-in-munich-germany"/>
    <w:p>
      <w:pPr>
        <w:pStyle w:val="Heading1"/>
      </w:pPr>
      <w:r>
        <w:t xml:space="preserve">The Modern Physicist in Munich, Germany</w:t>
      </w:r>
    </w:p>
    <w:p>
      <w:pPr>
        <w:pStyle w:val="FirstParagraph"/>
      </w:pPr>
      <w:r>
        <w:rPr>
          <w:iCs/>
          <w:i/>
          <w:bCs/>
          <w:b/>
        </w:rPr>
        <w:t xml:space="preserve">Title:</w:t>
      </w:r>
      <w:r>
        <w:t xml:space="preserve"> </w:t>
      </w:r>
      <w:r>
        <w:t xml:space="preserve">Bridging Theory and Experimentation: The Role of the Contemporary Physicist within the Technological Ecosystem of Munich, Germany.</w:t>
      </w:r>
      <w:r>
        <w:br/>
      </w:r>
      <w:r>
        <w:br/>
      </w:r>
      <w:r>
        <w:rPr>
          <w:iCs/>
          <w:i/>
          <w:bCs/>
          <w:b/>
        </w:rPr>
        <w:t xml:space="preserve">Affiliation:</w:t>
      </w:r>
      <w:r>
        <w:t xml:space="preserve"> </w:t>
      </w:r>
      <w:r>
        <w:t xml:space="preserve">Institute for Advanced Study, Technical University of Munich (TUM) &amp; Ludwig-Maximilians-Universität (LMU).</w:t>
      </w:r>
      <w:r>
        <w:br/>
      </w:r>
      <w:r>
        <w:br/>
      </w:r>
      <w:r>
        <w:rPr>
          <w:iCs/>
          <w:i/>
          <w:bCs/>
          <w:b/>
        </w:rPr>
        <w:t xml:space="preserve">Date:</w:t>
      </w:r>
      <w:r>
        <w:t xml:space="preserve"> </w:t>
      </w:r>
      <w:r>
        <w:t xml:space="preserve">October 2023</w:t>
      </w:r>
      <w:r>
        <w:br/>
      </w:r>
    </w:p>
    <w:bookmarkStart w:id="20" w:name="X7d3939d1cb50b011ead4b259c6cfaeceee61e46"/>
    <w:p>
      <w:pPr>
        <w:pStyle w:val="Heading2"/>
      </w:pPr>
      <w:r>
        <w:t xml:space="preserve">I. Introduction and Contextual Background</w:t>
      </w:r>
    </w:p>
    <w:p>
      <w:pPr>
        <w:pStyle w:val="FirstParagraph"/>
      </w:pPr>
      <w:r>
        <w:t xml:space="preserve">The landscape of modern physics is defined by an intricate interplay between theoretical abstraction and experimental verification. Within this global framework, the city of</w:t>
      </w:r>
      <w:r>
        <w:t xml:space="preserve"> </w:t>
      </w:r>
      <w:r>
        <w:rPr>
          <w:bCs/>
          <w:b/>
        </w:rPr>
        <w:t xml:space="preserve">Munich, Germany</w:t>
      </w:r>
      <w:r>
        <w:t xml:space="preserve">, stands out as a premier hub for scientific innovation. For the contemporary</w:t>
      </w:r>
      <w:r>
        <w:t xml:space="preserve"> </w:t>
      </w:r>
      <w:r>
        <w:rPr>
          <w:bCs/>
          <w:b/>
        </w:rPr>
        <w:t xml:space="preserve">Physicist</w:t>
      </w:r>
      <w:r>
        <w:t xml:space="preserve">, Munich represents more than just a geographical location; it is a nexus where historical precision meets future-oriented technology. This poster presentation aims to elucidate the specific role, responsibilities, and contributions of the</w:t>
      </w:r>
      <w:r>
        <w:t xml:space="preserve"> </w:t>
      </w:r>
      <w:r>
        <w:rPr>
          <w:bCs/>
          <w:b/>
        </w:rPr>
        <w:t xml:space="preserve">Physicist</w:t>
      </w:r>
      <w:r>
        <w:t xml:space="preserve"> </w:t>
      </w:r>
      <w:r>
        <w:t xml:space="preserve">operating within this unique ecosystem in</w:t>
      </w:r>
      <w:r>
        <w:t xml:space="preserve"> </w:t>
      </w:r>
      <w:r>
        <w:rPr>
          <w:bCs/>
          <w:b/>
        </w:rPr>
        <w:t xml:space="preserve">Munich, Germany</w:t>
      </w:r>
      <w:r>
        <w:t xml:space="preserve">. The focus lies on how local academic institutions collaborate with industrial giants to solve some of the most pressing questions in quantum mechanics, astrophysics, and renewable energy technologies.</w:t>
      </w:r>
    </w:p>
    <w:p>
      <w:pPr>
        <w:pStyle w:val="BodyText"/>
      </w:pPr>
      <w:r>
        <w:t xml:space="preserve">The city’s reputation is built upon a foundation laid by luminaries such as Werner Heisenberg and Max Planck. Today, this legacy continues through rigorous academic inquiry fostered by the Technical University of Munich (TUM) and the Ludwig-Maximilians-Universität (LMU). The objective of this document is to provide a comprehensive overview of how a</w:t>
      </w:r>
      <w:r>
        <w:t xml:space="preserve"> </w:t>
      </w:r>
      <w:r>
        <w:rPr>
          <w:bCs/>
          <w:b/>
        </w:rPr>
        <w:t xml:space="preserve">Physicist</w:t>
      </w:r>
      <w:r>
        <w:t xml:space="preserve"> </w:t>
      </w:r>
      <w:r>
        <w:t xml:space="preserve">in</w:t>
      </w:r>
      <w:r>
        <w:t xml:space="preserve"> </w:t>
      </w:r>
      <w:r>
        <w:rPr>
          <w:bCs/>
          <w:b/>
        </w:rPr>
        <w:t xml:space="preserve">Munich, Germany</w:t>
      </w:r>
      <w:r>
        <w:t xml:space="preserve">, navigates the complex requirements of funding, collaboration, and public engagement while advancing human knowledge.</w:t>
      </w:r>
    </w:p>
    <w:bookmarkEnd w:id="20"/>
    <w:bookmarkStart w:id="23" w:name="X6c6a4c16a4975e1c9eb32529261d971d3ce7ce0"/>
    <w:p>
      <w:pPr>
        <w:pStyle w:val="Heading2"/>
      </w:pPr>
      <w:r>
        <w:t xml:space="preserve">II. The Academic Infrastructure Supporting the Physicist</w:t>
      </w:r>
    </w:p>
    <w:p>
      <w:pPr>
        <w:pStyle w:val="FirstParagraph"/>
      </w:pPr>
      <w:r>
        <w:t xml:space="preserve">The efficacy of a</w:t>
      </w:r>
      <w:r>
        <w:t xml:space="preserve"> </w:t>
      </w:r>
      <w:r>
        <w:rPr>
          <w:bCs/>
          <w:b/>
        </w:rPr>
        <w:t xml:space="preserve">Physicist</w:t>
      </w:r>
      <w:r>
        <w:t xml:space="preserve"> </w:t>
      </w:r>
      <w:r>
        <w:t xml:space="preserve">is heavily dependent on the infrastructure available to them. In</w:t>
      </w:r>
      <w:r>
        <w:t xml:space="preserve"> </w:t>
      </w:r>
      <w:r>
        <w:rPr>
          <w:bCs/>
          <w:b/>
        </w:rPr>
        <w:t xml:space="preserve">Munich, Germany</w:t>
      </w:r>
      <w:r>
        <w:t xml:space="preserve">, this infrastructure is unparalleled in Europe. The primary institutions supporting research are TUM and LMU, both of which are consistently ranked among the top universities globally.</w:t>
      </w:r>
    </w:p>
    <w:bookmarkStart w:id="21" w:name="a.-technical-university-of-munich-tum"/>
    <w:p>
      <w:pPr>
        <w:pStyle w:val="Heading3"/>
      </w:pPr>
      <w:r>
        <w:t xml:space="preserve">A. Technical University of Munich (TUM)</w:t>
      </w:r>
    </w:p>
    <w:p>
      <w:pPr>
        <w:pStyle w:val="FirstParagraph"/>
      </w:pPr>
      <w:r>
        <w:t xml:space="preserve">TUM serves as a critical engine for applied physics. Here, the role of the</w:t>
      </w:r>
      <w:r>
        <w:t xml:space="preserve"> </w:t>
      </w:r>
      <w:r>
        <w:rPr>
          <w:bCs/>
          <w:b/>
        </w:rPr>
        <w:t xml:space="preserve">Physicist</w:t>
      </w:r>
      <w:r>
        <w:t xml:space="preserve"> </w:t>
      </w:r>
      <w:r>
        <w:t xml:space="preserve">often involves close collaboration with engineering disciplines. Research at TUM frequently focuses on photonics, particle physics, and energy systems. The presence of high-end facilities allows physicists to test theories that were previously confined to mathematical models.</w:t>
      </w:r>
    </w:p>
    <w:bookmarkEnd w:id="21"/>
    <w:bookmarkStart w:id="22" w:name="b.-ludwig-maximilians-universität-lmu"/>
    <w:p>
      <w:pPr>
        <w:pStyle w:val="Heading3"/>
      </w:pPr>
      <w:r>
        <w:t xml:space="preserve">B. Ludwig-Maximilians-Universität (LMU)</w:t>
      </w:r>
    </w:p>
    <w:p>
      <w:pPr>
        <w:pStyle w:val="FirstParagraph"/>
      </w:pPr>
      <w:r>
        <w:t xml:space="preserve">In contrast, LMU often maintains a stronger focus on fundamental theoretical physics and astrophysics. The Institute for Astronomy at LMU is globally renowned, particularly in the study of exoplanets and cosmology. For the</w:t>
      </w:r>
      <w:r>
        <w:t xml:space="preserve"> </w:t>
      </w:r>
      <w:r>
        <w:rPr>
          <w:bCs/>
          <w:b/>
        </w:rPr>
        <w:t xml:space="preserve">Physicist</w:t>
      </w:r>
      <w:r>
        <w:t xml:space="preserve">, this environment provides the intellectual freedom to explore deep cosmic questions without immediate pressure for industrial application, fostering a diverse scientific culture in</w:t>
      </w:r>
      <w:r>
        <w:t xml:space="preserve"> </w:t>
      </w:r>
      <w:r>
        <w:rPr>
          <w:bCs/>
          <w:b/>
        </w:rPr>
        <w:t xml:space="preserve">Munich, Germany</w:t>
      </w:r>
      <w:r>
        <w:t xml:space="preserve">.</w:t>
      </w:r>
    </w:p>
    <w:bookmarkEnd w:id="22"/>
    <w:bookmarkEnd w:id="23"/>
    <w:bookmarkStart w:id="25" w:name="X31e555c961c145f52fb74931d281587cd3709f9"/>
    <w:p>
      <w:pPr>
        <w:pStyle w:val="Heading2"/>
      </w:pPr>
      <w:r>
        <w:t xml:space="preserve">III. Industry-Academia Synergy: The Munich Model</w:t>
      </w:r>
    </w:p>
    <w:p>
      <w:pPr>
        <w:pStyle w:val="FirstParagraph"/>
      </w:pPr>
      <w:r>
        <w:t xml:space="preserve">A distinguishing feature of physics research in this region is the seamless integration of academic inquiry with industrial application. Munich is home to global technology leaders such as Siemens, BMW, and Infineon Technologies. For a</w:t>
      </w:r>
      <w:r>
        <w:t xml:space="preserve"> </w:t>
      </w:r>
      <w:r>
        <w:rPr>
          <w:bCs/>
          <w:b/>
        </w:rPr>
        <w:t xml:space="preserve">Physicist</w:t>
      </w:r>
      <w:r>
        <w:t xml:space="preserve">, this proximity offers unique opportunities for translational research.</w:t>
      </w:r>
    </w:p>
    <w:bookmarkStart w:id="24" w:name="critical-areas-of-collaboration"/>
    <w:p>
      <w:pPr>
        <w:pStyle w:val="Heading3"/>
      </w:pPr>
      <w:r>
        <w:t xml:space="preserve">Critical Areas of Collaboration:</w:t>
      </w:r>
    </w:p>
    <w:p>
      <w:pPr>
        <w:numPr>
          <w:ilvl w:val="0"/>
          <w:numId w:val="1001"/>
        </w:numPr>
        <w:pStyle w:val="Compact"/>
      </w:pPr>
      <w:r>
        <w:rPr>
          <w:bCs/>
          <w:b/>
        </w:rPr>
        <w:t xml:space="preserve">Semiconductor Physics:</w:t>
      </w:r>
      <w:r>
        <w:t xml:space="preserve"> </w:t>
      </w:r>
      <w:r>
        <w:t xml:space="preserve">Working with companies like Infineon to develop next-generation silicon carbide semiconductors for electric vehicles.</w:t>
      </w:r>
    </w:p>
    <w:p>
      <w:pPr>
        <w:numPr>
          <w:ilvl w:val="0"/>
          <w:numId w:val="1001"/>
        </w:numPr>
        <w:pStyle w:val="Compact"/>
      </w:pPr>
      <w:r>
        <w:rPr>
          <w:bCs/>
          <w:b/>
        </w:rPr>
        <w:t xml:space="preserve">Automotive Engineering:</w:t>
      </w:r>
      <w:r>
        <w:t xml:space="preserve"> </w:t>
      </w:r>
      <w:r>
        <w:t xml:space="preserve">Collaborating with BMW and Audi on material sciences and battery technologies, requiring deep expertise in thermodynamics and solid-state physics.</w:t>
      </w:r>
    </w:p>
    <w:p>
      <w:pPr>
        <w:numPr>
          <w:ilvl w:val="0"/>
          <w:numId w:val="1001"/>
        </w:numPr>
        <w:pStyle w:val="Compact"/>
      </w:pPr>
      <w:r>
        <w:rPr>
          <w:bCs/>
          <w:b/>
        </w:rPr>
        <w:t xml:space="preserve">Magnetic Resonance Imaging (MRI):</w:t>
      </w:r>
      <w:r>
        <w:t xml:space="preserve"> </w:t>
      </w:r>
      <w:r>
        <w:t xml:space="preserve">Partnerships involving Siemens Healthineers to enhance imaging resolution through advanced quantum sensing techniques.</w:t>
      </w:r>
    </w:p>
    <w:bookmarkEnd w:id="24"/>
    <w:p>
      <w:pPr>
        <w:pStyle w:val="FirstParagraph"/>
      </w:pPr>
      <w:r>
        <w:t xml:space="preserve">This synergy ensures that the work of the</w:t>
      </w:r>
      <w:r>
        <w:t xml:space="preserve"> </w:t>
      </w:r>
      <w:r>
        <w:rPr>
          <w:bCs/>
          <w:b/>
        </w:rPr>
        <w:t xml:space="preserve">Physicist</w:t>
      </w:r>
      <w:r>
        <w:t xml:space="preserve">, even when theoretical, has a tangible impact on society. It validates the career path for young researchers in</w:t>
      </w:r>
      <w:r>
        <w:t xml:space="preserve"> </w:t>
      </w:r>
      <w:r>
        <w:rPr>
          <w:bCs/>
          <w:b/>
        </w:rPr>
        <w:t xml:space="preserve">Munich, Germany</w:t>
      </w:r>
      <w:r>
        <w:t xml:space="preserve">, offering clear trajectories between academia and high-tech industry.</w:t>
      </w:r>
    </w:p>
    <w:bookmarkEnd w:id="25"/>
    <w:bookmarkStart w:id="29" w:name="iv.-key-research-frontiers-in-munich"/>
    <w:p>
      <w:pPr>
        <w:pStyle w:val="Heading2"/>
      </w:pPr>
      <w:r>
        <w:t xml:space="preserve">IV. Key Research Frontiers in Munich</w:t>
      </w:r>
    </w:p>
    <w:p>
      <w:pPr>
        <w:pStyle w:val="FirstParagraph"/>
      </w:pPr>
      <w:r>
        <w:t xml:space="preserve">The current portfolio of research conducted by physicists in this region spans several cutting-edge fields. Understanding these areas is crucial for any academic presentation regarding the state of physics in Germany.</w:t>
      </w:r>
    </w:p>
    <w:bookmarkStart w:id="26" w:name="a.-quantum-technologies"/>
    <w:p>
      <w:pPr>
        <w:pStyle w:val="Heading3"/>
      </w:pPr>
      <w:r>
        <w:t xml:space="preserve">A. Quantum Technologies</w:t>
      </w:r>
    </w:p>
    <w:p>
      <w:pPr>
        <w:pStyle w:val="FirstParagraph"/>
      </w:pPr>
      <w:r>
        <w:t xml:space="preserve">Munich is positioning itself as a leader in the second quantum revolution. The Munich Center for Quantum Science and Technology (MCQST) acts as a central hub for this effort. Physicists here are developing stable qubits, quantum sensors, and secure communication protocols. The goal is to transition from laboratory experiments to scalable quantum computers.</w:t>
      </w:r>
    </w:p>
    <w:bookmarkEnd w:id="26"/>
    <w:bookmarkStart w:id="27" w:name="b.-astrophysics-and-cosmology"/>
    <w:p>
      <w:pPr>
        <w:pStyle w:val="Heading3"/>
      </w:pPr>
      <w:r>
        <w:t xml:space="preserve">B. Astrophysics and Cosmology</w:t>
      </w:r>
    </w:p>
    <w:p>
      <w:pPr>
        <w:pStyle w:val="FirstParagraph"/>
      </w:pPr>
      <w:r>
        <w:t xml:space="preserve">Leveraging data from the James Webb Space Telescope and ground-based observatories like the European Southern Observatory (ESO), physicists in Munich are mapping dark matter distributions. They utilize advanced computational physics to simulate galaxy formation, providing insights into the early universe.</w:t>
      </w:r>
    </w:p>
    <w:bookmarkEnd w:id="27"/>
    <w:bookmarkStart w:id="28" w:name="c.-fusion-energy"/>
    <w:p>
      <w:pPr>
        <w:pStyle w:val="Heading3"/>
      </w:pPr>
      <w:r>
        <w:t xml:space="preserve">C. Fusion Energy</w:t>
      </w:r>
    </w:p>
    <w:p>
      <w:pPr>
        <w:pStyle w:val="FirstParagraph"/>
      </w:pPr>
      <w:r>
        <w:t xml:space="preserve">Germany has a strong commitment to sustainable energy solutions. The Max Planck Institute for Plasma Physics (IPP), while headquartered in Garching (part of the Munich metropolitan area), is integral to the international ITER project. Physicists here work on plasma confinement and control, aiming to make nuclear fusion a viable commercial energy source.</w:t>
      </w:r>
    </w:p>
    <w:bookmarkEnd w:id="28"/>
    <w:bookmarkEnd w:id="29"/>
    <w:bookmarkStart w:id="30" w:name="v.-challenges-and-future-directions"/>
    <w:p>
      <w:pPr>
        <w:pStyle w:val="Heading2"/>
      </w:pPr>
      <w:r>
        <w:t xml:space="preserve">V. Challenges and Future Directions</w:t>
      </w:r>
    </w:p>
    <w:p>
      <w:pPr>
        <w:pStyle w:val="FirstParagraph"/>
      </w:pPr>
      <w:r>
        <w:t xml:space="preserve">Despite its strengths, the role of the</w:t>
      </w:r>
      <w:r>
        <w:t xml:space="preserve"> </w:t>
      </w:r>
      <w:r>
        <w:rPr>
          <w:bCs/>
          <w:b/>
        </w:rPr>
        <w:t xml:space="preserve">Physicist</w:t>
      </w:r>
      <w:r>
        <w:t xml:space="preserve"> </w:t>
      </w:r>
      <w:r>
        <w:t xml:space="preserve">in</w:t>
      </w:r>
      <w:r>
        <w:t xml:space="preserve"> </w:t>
      </w:r>
      <w:r>
        <w:rPr>
          <w:bCs/>
          <w:b/>
        </w:rPr>
        <w:t xml:space="preserve">Munich, Germany</w:t>
      </w:r>
      <w:r>
        <w:t xml:space="preserve">, is not without challenges. The increasing demand for digitalization requires physicists to become proficient in data science and machine learning. The volume of data generated by modern experiments is too large for traditional analytical methods.</w:t>
      </w:r>
    </w:p>
    <w:p>
      <w:pPr>
        <w:pStyle w:val="BodyText"/>
      </w:pPr>
      <w:r>
        <w:t xml:space="preserve">Furthermore, the competitive landscape within Europe necessitates robust grant acquisition strategies. Physicists must navigate complex bureaucratic frameworks to secure funding from the German Research Foundation (DFG) and the European Union’s Horizon Europe program. There is also a growing emphasis on open access publishing and data sharing, requiring a cultural shift in how research results are disseminated.</w:t>
      </w:r>
    </w:p>
    <w:bookmarkEnd w:id="30"/>
    <w:bookmarkStart w:id="33" w:name="vi.-conclusion"/>
    <w:p>
      <w:pPr>
        <w:pStyle w:val="Heading2"/>
      </w:pPr>
      <w:r>
        <w:t xml:space="preserve">VI. Conclusion</w:t>
      </w:r>
    </w:p>
    <w:p>
      <w:pPr>
        <w:pStyle w:val="FirstParagraph"/>
      </w:pPr>
      <w:r>
        <w:t xml:space="preserve">In conclusion, the profile of the modern</w:t>
      </w:r>
      <w:r>
        <w:t xml:space="preserve"> </w:t>
      </w:r>
      <w:r>
        <w:rPr>
          <w:bCs/>
          <w:b/>
        </w:rPr>
        <w:t xml:space="preserve">Physicist</w:t>
      </w:r>
      <w:bookmarkStart w:id="31" w:name="cite_note-1"/>
      <w:bookmarkEnd w:id="31"/>
      <w:bookmarkStart w:id="32" w:name="cite_note-2"/>
      <w:bookmarkEnd w:id="32"/>
      <w:r>
        <w:t xml:space="preserve"> </w:t>
      </w:r>
      <w:r>
        <w:t xml:space="preserve">in Munich is multifaceted. They are theorists and experimentalists, collaborators and innovators. Operating within the vibrant intellectual and industrial environment of</w:t>
      </w:r>
      <w:r>
        <w:t xml:space="preserve"> </w:t>
      </w:r>
      <w:r>
        <w:rPr>
          <w:bCs/>
          <w:b/>
        </w:rPr>
        <w:t xml:space="preserve">Munich, Germany</w:t>
      </w:r>
      <w:r>
        <w:t xml:space="preserve">, these scientists play a pivotal role in shaping technological advancements for the 21st century.</w:t>
      </w:r>
    </w:p>
    <w:p>
      <w:pPr>
        <w:pStyle w:val="BodyText"/>
      </w:pPr>
      <w:r>
        <w:t xml:space="preserve">The ecosystem provided by TUM, LMU, Max Planck Institutes, and private industry creates a fertile ground for discovery. As we look toward the future, the integration of quantum technologies and sustainable energy solutions will likely define the next decade of physics in this region. For students and researchers considering their career paths, Munich offers a unique blend of academic prestige and industrial relevance.</w:t>
      </w:r>
    </w:p>
    <w:p>
      <w:pPr>
        <w:pStyle w:val="BodyText"/>
      </w:pPr>
      <w:r>
        <w:t xml:space="preserve">This poster presentation serves as a testament to the enduring legacy of German physics while highlighting its dynamic evolution. It underscores that being a physicist today is not merely about understanding nature but also about leveraging that understanding to build better technologies for society.</w:t>
      </w:r>
    </w:p>
    <w:bookmarkEnd w:id="33"/>
    <w:bookmarkStart w:id="34" w:name="vii.-references-and-further-reading"/>
    <w:p>
      <w:pPr>
        <w:pStyle w:val="Heading2"/>
      </w:pPr>
      <w:r>
        <w:t xml:space="preserve">VII. References and Further Reading</w:t>
      </w:r>
    </w:p>
    <w:p>
      <w:pPr>
        <w:numPr>
          <w:ilvl w:val="0"/>
          <w:numId w:val="1002"/>
        </w:numPr>
        <w:pStyle w:val="Compact"/>
      </w:pPr>
      <w:r>
        <w:t xml:space="preserve">Munich Center for Quantum Science and Technology (MCQST). Annual Reports and Strategic Plans.</w:t>
      </w:r>
    </w:p>
    <w:p>
      <w:pPr>
        <w:numPr>
          <w:ilvl w:val="0"/>
          <w:numId w:val="1002"/>
        </w:numPr>
        <w:pStyle w:val="Compact"/>
      </w:pPr>
      <w:r>
        <w:t xml:space="preserve">TUM School of Natural Sciences. Department of Physics Research Highlights.</w:t>
      </w:r>
    </w:p>
    <w:p>
      <w:pPr>
        <w:numPr>
          <w:ilvl w:val="0"/>
          <w:numId w:val="1002"/>
        </w:numPr>
        <w:pStyle w:val="Compact"/>
      </w:pPr>
      <w:r>
        <w:t xml:space="preserve">Ludwig-Maximilians-Universität München. Institute for Astronomy Publications.</w:t>
      </w:r>
    </w:p>
    <w:p>
      <w:pPr>
        <w:numPr>
          <w:ilvl w:val="0"/>
          <w:numId w:val="1002"/>
        </w:numPr>
        <w:pStyle w:val="Compact"/>
      </w:pPr>
      <w:r>
        <w:t xml:space="preserve">German Research Foundation (DFG). Funding Guidelines for Physics Projects in Bavaria.</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Physicist in the Context of Munich, Germany</dc:title>
  <dc:creator/>
  <dc:language>en</dc:language>
  <cp:keywords/>
  <dcterms:created xsi:type="dcterms:W3CDTF">2026-07-29T11:00:18Z</dcterms:created>
  <dcterms:modified xsi:type="dcterms:W3CDTF">2026-07-29T11:00:18Z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