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Japan</w:t>
      </w:r>
      <w:r>
        <w:t xml:space="preserve"> </w:t>
      </w:r>
      <w:r>
        <w:t xml:space="preserve">Tokyo</w:t>
      </w:r>
    </w:p>
    <w:bookmarkStart w:id="20" w:name="the-modern-physicist-in-japan-tokyo"/>
    <w:p>
      <w:pPr>
        <w:pStyle w:val="Heading1"/>
      </w:pPr>
      <w:r>
        <w:t xml:space="preserve">The Modern Physicist in Japan Tokyo:</w:t>
      </w:r>
    </w:p>
    <w:p>
      <w:pPr>
        <w:pStyle w:val="FirstParagraph"/>
      </w:pPr>
      <w:r>
        <w:br/>
      </w:r>
      <w:r>
        <w:t xml:space="preserve">Bridging Fundamental Science and Urban Innovation</w:t>
      </w:r>
      <w:r>
        <w:br/>
      </w:r>
      <w:r>
        <w:br/>
      </w:r>
    </w:p>
    <w:p>
      <w:pPr>
        <w:pStyle w:val="BodyText"/>
      </w:pPr>
      <w:r>
        <w:t xml:space="preserve">Prepared for Academic Dissemination in Japan Tokyo</w:t>
      </w:r>
      <w:r>
        <w:br/>
      </w:r>
      <w:r>
        <w:t xml:space="preserve">Focus: Applied Physics, Quantum Technologies, and Sustainable Materials</w:t>
      </w:r>
    </w:p>
    <w:bookmarkEnd w:id="20"/>
    <w:bookmarkStart w:id="21" w:name="introduction-context"/>
    <w:p>
      <w:pPr>
        <w:pStyle w:val="Heading2"/>
      </w:pPr>
      <w:r>
        <w:t xml:space="preserve">Introduction &amp; Context</w:t>
      </w:r>
    </w:p>
    <w:p>
      <w:pPr>
        <w:pStyle w:val="FirstParagraph"/>
      </w:pPr>
      <w:r>
        <w:t xml:space="preserve">The role of the physicist in contemporary society has evolved significantly, moving beyond traditional laboratory confines to embrace interdisciplinary collaboration and global challenges. This poster presentation explores the dynamic environment of a modern Physicist situated within Japan Tokyo, a city that serves as both a historical hub for scientific inquiry and a futuristic testing ground for technological innovation. As we stand at the intersection of quantum mechanics, artificial intelligence, and sustainable energy solutions, understanding the unique position of research in this metropolitan epicenter is crucial. The integration of physics into urban infrastructure in Japan Tokyo offers unprecedented opportunities for applied science, allowing researchers to address real-world problems such as earthquake resilience, energy efficiency in dense populations</w:t>
      </w:r>
    </w:p>
    <w:p>
      <w:pPr>
        <w:pStyle w:val="BodyText"/>
      </w:pPr>
      <w:r>
        <w:t xml:space="preserve">The historical context of physics in Japan is rich and profound. From the early 20th-century contributions to quantum theory by Japanese scholars to the post-war boom in electronics and materials science, the nation has consistently been at the forefront of physical discovery. Today, Tokyo stands as a beacon for this legacy. The city hosts some of Asia’s most prestigious universities and research institutes, including the University of Tokyo (Todai) and RIKEN. For a Physicist operating in this region, the environment is not merely one of observation but of active participation in shaping the technological future. The proximity to industry partners allows for rapid translation from theoretical models to practical applications, a hallmark of high-performing research ecosystems.</w:t>
      </w:r>
    </w:p>
    <w:p>
      <w:pPr>
        <w:pStyle w:val="BodyText"/>
      </w:pPr>
      <w:r>
        <w:t xml:space="preserve">Furthermore, the specific geographical and demographic characteristics of Japan Tokyo present unique challenges that require innovative physical solutions. With one of the highest population densities in the world and a frequent occurrence of seismic activity, the demand for robust structural physics is immense. Similarly, as Japan grapples with an aging population and energy security concerns following nuclear policy shifts, the need for advanced physicist-led solutions in renewable energy storage and smart grid management is critical. This poster aims to highlight how these local imperatives drive global scientific relevance.</w:t>
      </w:r>
    </w:p>
    <w:bookmarkEnd w:id="21"/>
    <w:bookmarkStart w:id="25" w:name="current-research-focuses"/>
    <w:p>
      <w:pPr>
        <w:pStyle w:val="Heading2"/>
      </w:pPr>
      <w:r>
        <w:t xml:space="preserve">Current Research Focuses</w:t>
      </w:r>
    </w:p>
    <w:p>
      <w:pPr>
        <w:pStyle w:val="FirstParagraph"/>
      </w:pPr>
      <w:r>
        <w:t xml:space="preserve">In Japan Tokyo, current research initiatives are largely focused on three primary pillars: Quantum Computing, Advanced Materials for Sustainability, and Biophysics in Healthcare. Each of these areas represents a frontier where fundamental physics meets societal need.</w:t>
      </w:r>
    </w:p>
    <w:bookmarkStart w:id="22" w:name="quantum-computing-and-information"/>
    <w:p>
      <w:pPr>
        <w:pStyle w:val="Heading3"/>
      </w:pPr>
      <w:r>
        <w:t xml:space="preserve">Quantum Computing and Information</w:t>
      </w:r>
    </w:p>
    <w:p>
      <w:pPr>
        <w:pStyle w:val="FirstParagraph"/>
      </w:pPr>
      <w:r>
        <w:t xml:space="preserve">The race for quantum supremacy is global, but Japan Tokyo has positioned itself as a leader in neutral-atom quantum computing and superconducting qubit development. Institutions within the city are collaborating closely to build fault-tolerant systems capable of solving optimization problems that classical computers cannot handle. For the Physicist, this involves mastering cryogenics, laser cooling techniques, and complex electromagnetic control systems. The dense urban infrastructure of Tokyo provides a testbed for quantum communication networks (QKD), ensuring secure data transmission in financial and governmental sectors.</w:t>
      </w:r>
    </w:p>
    <w:bookmarkEnd w:id="22"/>
    <w:bookmarkStart w:id="23" w:name="advanced-materials-for-sustainability"/>
    <w:p>
      <w:pPr>
        <w:pStyle w:val="Heading3"/>
      </w:pPr>
      <w:r>
        <w:t xml:space="preserve">Advanced Materials for Sustainability</w:t>
      </w:r>
    </w:p>
    <w:p>
      <w:pPr>
        <w:pStyle w:val="FirstParagraph"/>
      </w:pPr>
      <w:r>
        <w:t xml:space="preserve">Motivated by Japan’s commitment to carbon neutrality by 2050, physicists in Japan Tokyo are pioneering new materials science approaches. This includes the development of high-temperature superconductors for lossless power transmission and advanced perovskite solar cells that can be integrated into building facades. The research here is heavily interdisciplinary, combining solid-state physics with chemical engineering to create materials that are not only efficient but also scalable and cost-effective. The collaborative culture in Tokyo’s research parks facilitates quick iteration between design and fabrication.</w:t>
      </w:r>
    </w:p>
    <w:bookmarkEnd w:id="23"/>
    <w:bookmarkStart w:id="24" w:name="biophysics-and-medical-imaging"/>
    <w:p>
      <w:pPr>
        <w:pStyle w:val="Heading3"/>
      </w:pPr>
      <w:r>
        <w:t xml:space="preserve">Biophysics and Medical Imaging</w:t>
      </w:r>
    </w:p>
    <w:p>
      <w:pPr>
        <w:pStyle w:val="FirstParagraph"/>
      </w:pPr>
      <w:r>
        <w:t xml:space="preserve">The intersection of physics and biology is thriving in Japan Tokyo, driven by the demographic necessity of healthcare innovation. Physicists are working on next-generation MRI technologies that offer higher resolution with lower magnetic fields, reducing costs and increasing accessibility. Additionally, research into radiation therapy optimization for cancer treatment utilizes precise particle physics simulations to minimize damage to healthy tissue while maximizing tumor destruction.</w:t>
      </w:r>
    </w:p>
    <w:bookmarkEnd w:id="24"/>
    <w:bookmarkEnd w:id="25"/>
    <w:bookmarkStart w:id="26" w:name="methodology-and-collaborative-framework"/>
    <w:p>
      <w:pPr>
        <w:pStyle w:val="Heading2"/>
      </w:pPr>
      <w:r>
        <w:t xml:space="preserve">Methodology and Collaborative Framework</w:t>
      </w:r>
    </w:p>
    <w:p>
      <w:pPr>
        <w:pStyle w:val="FirstParagraph"/>
      </w:pPr>
      <w:r>
        <w:t xml:space="preserve">The methodology employed by a Physicist in Japan Tokyo is characterized by rigorous data analysis combined with high-speed computational modeling. The use of supercomputers, such as those available at the University of Tokyo, allows for simulations that model complex physical phenomena from quantum scales to macroscopic urban environments.</w:t>
      </w:r>
    </w:p>
    <w:p>
      <w:pPr>
        <w:pStyle w:val="BodyText"/>
      </w:pPr>
      <w:r>
        <w:t xml:space="preserve">Collaboration is key. The ecosystem in Japan Tokyo encourages cross-institutional partnerships between universities, national laboratories like RIKEN, and private corporations. This "Triple Helix" model ensures that research is grounded in practical application. For instance, a project on seismic damping systems might involve theoretical physicists modeling wave propagation, structural engineers designing the materials, and urban planners integrating these systems into Tokyo’s transit hubs.</w:t>
      </w:r>
    </w:p>
    <w:bookmarkEnd w:id="26"/>
    <w:bookmarkStart w:id="27" w:name="implications-and-future-directions"/>
    <w:p>
      <w:pPr>
        <w:pStyle w:val="Heading2"/>
      </w:pPr>
      <w:r>
        <w:t xml:space="preserve">Implications and Future Directions</w:t>
      </w:r>
    </w:p>
    <w:p>
      <w:pPr>
        <w:pStyle w:val="FirstParagraph"/>
      </w:pPr>
      <w:r>
        <w:t xml:space="preserve">The work being done by Physicists in Japan Tokyo has far-reaching implications. It contributes to global scientific knowledge while simultaneously addressing local challenges. The success stories from this region often serve as models for other densely populated or geographically vulnerable regions worldwide.</w:t>
      </w:r>
    </w:p>
    <w:p>
      <w:pPr>
        <w:pStyle w:val="BodyText"/>
      </w:pPr>
      <w:r>
        <w:t xml:space="preserve">Looking forward, the integration of Artificial Intelligence into physics research will accelerate discovery rates. Machine learning algorithms are already being used to identify patterns in large datasets from particle accelerators and astronomical observations located in and around Japan Tokyo. This synergy between AI and Physics promises to unlock new insights into dark matter, climate modeling, and material properties.</w:t>
      </w:r>
    </w:p>
    <w:bookmarkEnd w:id="27"/>
    <w:bookmarkStart w:id="28" w:name="conclusion"/>
    <w:p>
      <w:pPr>
        <w:pStyle w:val="Heading2"/>
      </w:pPr>
      <w:r>
        <w:t xml:space="preserve">Conclusion</w:t>
      </w:r>
    </w:p>
    <w:p>
      <w:pPr>
        <w:pStyle w:val="FirstParagraph"/>
      </w:pPr>
      <w:r>
        <w:t xml:space="preserve">In conclusion, the role of the Physicist in Japan Tokyo is pivotal. It represents a convergence of historical scientific prestige with cutting-edge technological innovation. By addressing specific challenges related to urban living, disaster mitigation, and sustainable energy, physicists in this region are not just advancing theoretical understanding but are actively improving quality of life. The collaborative environment, supported by robust infrastructure and strong industry ties in Japan Tokyo, provides an ideal ecosystem for impactful research. As we move forward, the continued investment in physics education and research facilities will ensure that Japan Tokyo remains a global leader in scientific advancement.</w:t>
      </w:r>
    </w:p>
    <w:bookmarkEnd w:id="28"/>
    <w:bookmarkStart w:id="29" w:name="acknowledgments"/>
    <w:p>
      <w:pPr>
        <w:pStyle w:val="Heading2"/>
      </w:pPr>
      <w:r>
        <w:t xml:space="preserve">Acknowledgments</w:t>
      </w:r>
    </w:p>
    <w:p>
      <w:pPr>
        <w:pStyle w:val="FirstParagraph"/>
      </w:pPr>
      <w:r>
        <w:t xml:space="preserve">This poster presentation acknowledges the contributions of researchers from the Department of Physics at major institutions in Japan Tokyo, as well as funding bodies supporting fundamental and applied physics research. We extend our gratitude to the international community for fostering collaborative exchanges that enrich our local scientific dialogue.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Physicist in Japan Tokyo</dc:title>
  <dc:creator/>
  <dc:language>en</dc:language>
  <cp:keywords/>
  <dcterms:created xsi:type="dcterms:W3CDTF">2026-07-29T06:49:28Z</dcterms:created>
  <dcterms:modified xsi:type="dcterms:W3CDTF">2026-07-29T06:49:28Z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